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202A" w14:textId="77777777" w:rsidR="00153B75" w:rsidRDefault="001875D6">
      <w:pPr>
        <w:spacing w:after="0" w:line="259" w:lineRule="auto"/>
        <w:ind w:left="0" w:right="7597" w:firstLine="0"/>
        <w:jc w:val="left"/>
      </w:pPr>
      <w:r>
        <w:rPr>
          <w:b/>
        </w:rPr>
        <w:t xml:space="preserve"> </w:t>
      </w:r>
    </w:p>
    <w:p w14:paraId="73D0D3EE" w14:textId="77777777" w:rsidR="00153B75" w:rsidRDefault="001875D6">
      <w:pPr>
        <w:spacing w:after="17" w:line="259" w:lineRule="auto"/>
        <w:ind w:left="401" w:right="268" w:firstLine="0"/>
        <w:jc w:val="right"/>
      </w:pPr>
      <w:r>
        <w:rPr>
          <w:b/>
          <w:i/>
          <w:color w:val="0070C0"/>
        </w:rPr>
        <w:t xml:space="preserve"> </w:t>
      </w:r>
    </w:p>
    <w:p w14:paraId="4EAC683E" w14:textId="1038B741"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727EE4F"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61EE3A1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0B378C0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6D04A6B0" w14:textId="0DF9D8EB" w:rsidR="00F11FB6" w:rsidRPr="00F23D8E" w:rsidRDefault="00F11FB6" w:rsidP="00F11FB6">
      <w:pPr>
        <w:spacing w:after="160" w:line="259" w:lineRule="auto"/>
        <w:ind w:left="0" w:right="0" w:firstLine="0"/>
        <w:jc w:val="center"/>
        <w:rPr>
          <w:rFonts w:asciiTheme="minorHAnsi" w:eastAsia="Calibri" w:hAnsiTheme="minorHAnsi" w:cstheme="minorHAnsi"/>
          <w:b/>
          <w:bCs/>
          <w:color w:val="auto"/>
          <w:sz w:val="22"/>
        </w:rPr>
      </w:pPr>
      <w:r w:rsidRPr="00F11FB6">
        <w:rPr>
          <w:rFonts w:ascii="Calibri" w:eastAsia="Calibri" w:hAnsi="Calibri" w:cs="Times New Roman"/>
          <w:b/>
          <w:color w:val="auto"/>
          <w:sz w:val="22"/>
          <w:lang w:eastAsia="en-US"/>
        </w:rPr>
        <w:t>„</w:t>
      </w:r>
      <w:r w:rsidR="00842A25" w:rsidRPr="00842A25">
        <w:rPr>
          <w:rFonts w:asciiTheme="minorHAnsi" w:eastAsia="Calibri" w:hAnsiTheme="minorHAnsi" w:cstheme="minorHAnsi"/>
          <w:b/>
          <w:color w:val="auto"/>
          <w:sz w:val="22"/>
          <w:lang w:eastAsia="en-US"/>
        </w:rPr>
        <w:t>Rozbudowa budynku Szkoły Podstawowej im. Jana Pawła II w Jabłonce Kościelnej o część przedszkolną wraz z biblioteką</w:t>
      </w:r>
      <w:r w:rsidRPr="00F23D8E">
        <w:rPr>
          <w:rFonts w:asciiTheme="minorHAnsi" w:eastAsia="Calibri" w:hAnsiTheme="minorHAnsi" w:cstheme="minorHAnsi"/>
          <w:b/>
          <w:bCs/>
          <w:color w:val="auto"/>
          <w:sz w:val="22"/>
        </w:rPr>
        <w:t>”</w:t>
      </w:r>
    </w:p>
    <w:p w14:paraId="667B9137" w14:textId="1B7FCB21"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 xml:space="preserve">(Znak postępowania: </w:t>
      </w:r>
      <w:r w:rsidR="00021BF2" w:rsidRPr="001624E0">
        <w:rPr>
          <w:rFonts w:ascii="Calibri" w:eastAsia="Calibri" w:hAnsi="Calibri" w:cs="Times New Roman"/>
          <w:color w:val="auto"/>
          <w:sz w:val="22"/>
          <w:lang w:eastAsia="en-US"/>
        </w:rPr>
        <w:t>RIR.271.8.2021</w:t>
      </w:r>
      <w:r w:rsidRPr="00F11FB6">
        <w:rPr>
          <w:rFonts w:ascii="Calibri" w:eastAsia="Calibri" w:hAnsi="Calibri" w:cs="Times New Roman"/>
          <w:color w:val="auto"/>
          <w:sz w:val="22"/>
          <w:lang w:eastAsia="en-US"/>
        </w:rPr>
        <w:t>)</w:t>
      </w:r>
    </w:p>
    <w:p w14:paraId="2D7EDEBF"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734113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853DEE"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AE48545" w14:textId="733C6C9E" w:rsidR="006E55F6" w:rsidRDefault="006E55F6" w:rsidP="006E55F6">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w:t>
      </w:r>
      <w:r>
        <w:rPr>
          <w:rFonts w:ascii="Calibri" w:eastAsia="Calibri" w:hAnsi="Calibri" w:cs="Calibri"/>
          <w:color w:val="auto"/>
          <w:sz w:val="22"/>
          <w:lang w:eastAsia="en-US"/>
        </w:rPr>
        <w:t>Wójt Gminy Wysokie Mazowieckie</w:t>
      </w:r>
      <w:r w:rsidRPr="00F11FB6">
        <w:rPr>
          <w:rFonts w:ascii="Calibri" w:eastAsia="Calibri" w:hAnsi="Calibri" w:cs="Calibri"/>
          <w:color w:val="auto"/>
          <w:sz w:val="22"/>
          <w:lang w:eastAsia="en-US"/>
        </w:rPr>
        <w:t xml:space="preserve"> – </w:t>
      </w:r>
      <w:r>
        <w:rPr>
          <w:rFonts w:ascii="Calibri" w:eastAsia="Calibri" w:hAnsi="Calibri" w:cs="Calibri"/>
          <w:color w:val="auto"/>
          <w:sz w:val="22"/>
          <w:lang w:eastAsia="en-US"/>
        </w:rPr>
        <w:t xml:space="preserve">Krzysztof Krajewski            </w:t>
      </w:r>
    </w:p>
    <w:p w14:paraId="1BD96656" w14:textId="77777777" w:rsidR="006E55F6" w:rsidRDefault="006E55F6" w:rsidP="006E55F6">
      <w:pPr>
        <w:spacing w:after="160" w:line="259" w:lineRule="auto"/>
        <w:ind w:left="0" w:right="0" w:firstLine="0"/>
        <w:jc w:val="center"/>
        <w:rPr>
          <w:rFonts w:ascii="Calibri" w:eastAsia="Calibri" w:hAnsi="Calibri" w:cs="Calibri"/>
          <w:color w:val="auto"/>
          <w:sz w:val="22"/>
          <w:lang w:eastAsia="en-US"/>
        </w:rPr>
      </w:pPr>
    </w:p>
    <w:p w14:paraId="7E37A28B"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p>
    <w:p w14:paraId="37639C44" w14:textId="77777777" w:rsidR="006E55F6" w:rsidRPr="00F11FB6" w:rsidRDefault="006E55F6" w:rsidP="006E55F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(podpis Kierownika Zamawiającego)</w:t>
      </w:r>
    </w:p>
    <w:p w14:paraId="757B3AEF" w14:textId="777A538F"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1390E67A"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8E68F5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015DF3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6220F5F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5887B9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FFA312F"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C3DD667"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B5710D9"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62E3018" w14:textId="04E27177"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E2799F9" w14:textId="504AEB0E"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65284CD4" w14:textId="56184B90"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D17B863" w14:textId="1209AF72"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2426C4E" w14:textId="610293D9" w:rsidR="00682750" w:rsidRPr="00F11FB6" w:rsidRDefault="00682750" w:rsidP="00682750">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Wysokie Mazowieckie</w:t>
      </w:r>
      <w:r w:rsidRPr="00F11FB6">
        <w:rPr>
          <w:rFonts w:ascii="Calibri" w:eastAsia="Calibri" w:hAnsi="Calibri" w:cs="Times New Roman"/>
          <w:color w:val="auto"/>
          <w:sz w:val="22"/>
          <w:lang w:eastAsia="en-US"/>
        </w:rPr>
        <w:t xml:space="preserve">, dnia </w:t>
      </w:r>
      <w:r w:rsidR="001624E0">
        <w:rPr>
          <w:rFonts w:ascii="Calibri" w:eastAsia="Calibri" w:hAnsi="Calibri" w:cs="Times New Roman"/>
          <w:color w:val="auto"/>
          <w:sz w:val="22"/>
          <w:lang w:eastAsia="en-US"/>
        </w:rPr>
        <w:t>28</w:t>
      </w:r>
      <w:r>
        <w:rPr>
          <w:rFonts w:ascii="Calibri" w:eastAsia="Calibri" w:hAnsi="Calibri" w:cs="Times New Roman"/>
          <w:color w:val="auto"/>
          <w:sz w:val="22"/>
          <w:lang w:eastAsia="en-US"/>
        </w:rPr>
        <w:t xml:space="preserve"> </w:t>
      </w:r>
      <w:r w:rsidR="00842A25">
        <w:rPr>
          <w:rFonts w:ascii="Calibri" w:eastAsia="Calibri" w:hAnsi="Calibri" w:cs="Times New Roman"/>
          <w:color w:val="auto"/>
          <w:sz w:val="22"/>
          <w:lang w:eastAsia="en-US"/>
        </w:rPr>
        <w:t>października</w:t>
      </w:r>
      <w:r>
        <w:rPr>
          <w:rFonts w:ascii="Calibri" w:eastAsia="Calibri" w:hAnsi="Calibri" w:cs="Times New Roman"/>
          <w:color w:val="auto"/>
          <w:sz w:val="22"/>
          <w:lang w:eastAsia="en-US"/>
        </w:rPr>
        <w:t xml:space="preserve"> </w:t>
      </w:r>
      <w:r w:rsidRPr="00F11FB6">
        <w:rPr>
          <w:rFonts w:ascii="Calibri" w:eastAsia="Calibri" w:hAnsi="Calibri" w:cs="Times New Roman"/>
          <w:color w:val="auto"/>
          <w:sz w:val="22"/>
          <w:lang w:eastAsia="en-US"/>
        </w:rPr>
        <w:t>202</w:t>
      </w:r>
      <w:r>
        <w:rPr>
          <w:rFonts w:ascii="Calibri" w:eastAsia="Calibri" w:hAnsi="Calibri" w:cs="Times New Roman"/>
          <w:color w:val="auto"/>
          <w:sz w:val="22"/>
          <w:lang w:eastAsia="en-US"/>
        </w:rPr>
        <w:t>1</w:t>
      </w:r>
      <w:r w:rsidRPr="00F11FB6">
        <w:rPr>
          <w:rFonts w:ascii="Calibri" w:eastAsia="Calibri" w:hAnsi="Calibri" w:cs="Times New Roman"/>
          <w:color w:val="auto"/>
          <w:sz w:val="22"/>
          <w:lang w:eastAsia="en-US"/>
        </w:rPr>
        <w:t xml:space="preserve"> r.</w:t>
      </w:r>
    </w:p>
    <w:p w14:paraId="189C5719" w14:textId="40C613C7"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09F18DE4" w14:textId="12DD1A14" w:rsid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6B5932E" w14:textId="2B58FBFD"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515FB807" w14:textId="77777777" w:rsidR="0033394F" w:rsidRPr="00F97A2B" w:rsidRDefault="0033394F" w:rsidP="0033394F">
      <w:pPr>
        <w:ind w:left="718" w:right="337"/>
        <w:rPr>
          <w:rFonts w:asciiTheme="minorHAnsi" w:hAnsiTheme="minorHAnsi" w:cstheme="minorHAnsi"/>
          <w:b/>
          <w:bCs/>
          <w:sz w:val="22"/>
        </w:rPr>
      </w:pPr>
      <w:r w:rsidRPr="00E62EEA">
        <w:rPr>
          <w:rFonts w:asciiTheme="minorHAnsi" w:hAnsiTheme="minorHAnsi" w:cstheme="minorHAnsi"/>
          <w:b/>
          <w:bCs/>
          <w:sz w:val="22"/>
        </w:rPr>
        <w:t>Gmina Wysokie Mazowieckie</w:t>
      </w:r>
      <w:r w:rsidRPr="00F97A2B">
        <w:rPr>
          <w:rFonts w:asciiTheme="minorHAnsi" w:hAnsiTheme="minorHAnsi" w:cstheme="minorHAnsi"/>
          <w:b/>
          <w:bCs/>
          <w:sz w:val="22"/>
        </w:rPr>
        <w:t xml:space="preserve"> </w:t>
      </w:r>
    </w:p>
    <w:p w14:paraId="6023D3CF" w14:textId="77777777" w:rsidR="0033394F" w:rsidRPr="00F97A2B" w:rsidRDefault="0033394F" w:rsidP="0033394F">
      <w:pPr>
        <w:ind w:left="718" w:right="337"/>
        <w:rPr>
          <w:rFonts w:asciiTheme="minorHAnsi" w:hAnsiTheme="minorHAnsi" w:cstheme="minorHAnsi"/>
          <w:sz w:val="22"/>
        </w:rPr>
      </w:pPr>
      <w:r w:rsidRPr="00E62EEA">
        <w:rPr>
          <w:rFonts w:asciiTheme="minorHAnsi" w:hAnsiTheme="minorHAnsi" w:cstheme="minorHAnsi"/>
          <w:sz w:val="22"/>
        </w:rPr>
        <w:t>ul. Mickiewicz</w:t>
      </w:r>
      <w:r>
        <w:rPr>
          <w:rFonts w:asciiTheme="minorHAnsi" w:hAnsiTheme="minorHAnsi" w:cstheme="minorHAnsi"/>
          <w:sz w:val="22"/>
        </w:rPr>
        <w:t>a</w:t>
      </w:r>
      <w:r w:rsidRPr="00E62EEA">
        <w:rPr>
          <w:rFonts w:asciiTheme="minorHAnsi" w:hAnsiTheme="minorHAnsi" w:cstheme="minorHAnsi"/>
          <w:sz w:val="22"/>
        </w:rPr>
        <w:t xml:space="preserve"> 1A</w:t>
      </w:r>
    </w:p>
    <w:p w14:paraId="5981A249" w14:textId="77777777" w:rsidR="0033394F" w:rsidRPr="00F97A2B" w:rsidRDefault="0033394F" w:rsidP="0033394F">
      <w:pPr>
        <w:ind w:left="718" w:right="337"/>
        <w:rPr>
          <w:rFonts w:asciiTheme="minorHAnsi" w:hAnsiTheme="minorHAnsi" w:cstheme="minorHAnsi"/>
          <w:sz w:val="22"/>
        </w:rPr>
      </w:pPr>
      <w:r w:rsidRPr="00E62EEA">
        <w:rPr>
          <w:rFonts w:asciiTheme="minorHAnsi" w:hAnsiTheme="minorHAnsi" w:cstheme="minorHAnsi"/>
          <w:sz w:val="22"/>
        </w:rPr>
        <w:t>18-200 Wysokie Mazowieckie</w:t>
      </w:r>
    </w:p>
    <w:p w14:paraId="5D3BAE8C" w14:textId="77777777" w:rsidR="0033394F" w:rsidRPr="00037543" w:rsidRDefault="0033394F" w:rsidP="0033394F">
      <w:pPr>
        <w:ind w:left="718" w:right="337"/>
        <w:rPr>
          <w:rFonts w:asciiTheme="minorHAnsi" w:hAnsiTheme="minorHAnsi" w:cstheme="minorHAnsi"/>
          <w:sz w:val="22"/>
        </w:rPr>
      </w:pPr>
      <w:r w:rsidRPr="00037543">
        <w:rPr>
          <w:rFonts w:asciiTheme="minorHAnsi" w:hAnsiTheme="minorHAnsi" w:cstheme="minorHAnsi"/>
          <w:sz w:val="22"/>
        </w:rPr>
        <w:t xml:space="preserve">NIP: </w:t>
      </w:r>
      <w:r>
        <w:rPr>
          <w:rFonts w:asciiTheme="minorHAnsi" w:hAnsiTheme="minorHAnsi" w:cstheme="minorHAnsi"/>
          <w:sz w:val="22"/>
        </w:rPr>
        <w:t>722-16-20-348</w:t>
      </w:r>
    </w:p>
    <w:p w14:paraId="55A41D81" w14:textId="77777777" w:rsidR="0033394F" w:rsidRPr="00037543" w:rsidRDefault="0033394F" w:rsidP="0033394F">
      <w:pPr>
        <w:ind w:left="718" w:right="337"/>
        <w:rPr>
          <w:rFonts w:asciiTheme="minorHAnsi" w:hAnsiTheme="minorHAnsi" w:cstheme="minorHAnsi"/>
          <w:sz w:val="22"/>
        </w:rPr>
      </w:pPr>
      <w:r w:rsidRPr="00037543">
        <w:rPr>
          <w:rFonts w:asciiTheme="minorHAnsi" w:hAnsiTheme="minorHAnsi" w:cstheme="minorHAnsi"/>
          <w:sz w:val="22"/>
        </w:rPr>
        <w:t>Regon</w:t>
      </w:r>
      <w:r>
        <w:rPr>
          <w:rFonts w:asciiTheme="minorHAnsi" w:hAnsiTheme="minorHAnsi" w:cstheme="minorHAnsi"/>
          <w:sz w:val="22"/>
        </w:rPr>
        <w:t>:</w:t>
      </w:r>
      <w:r w:rsidRPr="00037543">
        <w:rPr>
          <w:rFonts w:asciiTheme="minorHAnsi" w:hAnsiTheme="minorHAnsi" w:cstheme="minorHAnsi"/>
          <w:sz w:val="22"/>
        </w:rPr>
        <w:t xml:space="preserve"> </w:t>
      </w:r>
      <w:r>
        <w:rPr>
          <w:rFonts w:asciiTheme="minorHAnsi" w:hAnsiTheme="minorHAnsi" w:cstheme="minorHAnsi"/>
          <w:sz w:val="22"/>
        </w:rPr>
        <w:t>450670249</w:t>
      </w:r>
    </w:p>
    <w:p w14:paraId="140CC63E" w14:textId="77777777" w:rsidR="0033394F" w:rsidRPr="00DB11FE" w:rsidRDefault="0033394F" w:rsidP="0033394F">
      <w:pPr>
        <w:ind w:left="718" w:right="337"/>
        <w:rPr>
          <w:rFonts w:asciiTheme="minorHAnsi" w:hAnsiTheme="minorHAnsi" w:cstheme="minorHAnsi"/>
          <w:sz w:val="22"/>
        </w:rPr>
      </w:pPr>
      <w:r w:rsidRPr="00DB11FE">
        <w:rPr>
          <w:rFonts w:asciiTheme="minorHAnsi" w:hAnsiTheme="minorHAnsi" w:cstheme="minorHAnsi"/>
          <w:sz w:val="22"/>
        </w:rPr>
        <w:t xml:space="preserve">tel. /086/ 275 26 </w:t>
      </w:r>
      <w:proofErr w:type="gramStart"/>
      <w:r w:rsidRPr="00DB11FE">
        <w:rPr>
          <w:rFonts w:asciiTheme="minorHAnsi" w:hAnsiTheme="minorHAnsi" w:cstheme="minorHAnsi"/>
          <w:sz w:val="22"/>
        </w:rPr>
        <w:t>27;  fax.</w:t>
      </w:r>
      <w:proofErr w:type="gramEnd"/>
      <w:r w:rsidRPr="00DB11FE">
        <w:rPr>
          <w:rFonts w:asciiTheme="minorHAnsi" w:hAnsiTheme="minorHAnsi" w:cstheme="minorHAnsi"/>
          <w:sz w:val="22"/>
        </w:rPr>
        <w:t xml:space="preserve"> /086/ 275 74 50</w:t>
      </w:r>
    </w:p>
    <w:p w14:paraId="491DECF9" w14:textId="77777777" w:rsidR="0033394F" w:rsidRDefault="0033394F" w:rsidP="0033394F">
      <w:pPr>
        <w:ind w:left="718" w:right="337"/>
        <w:rPr>
          <w:rStyle w:val="Hipercze"/>
          <w:rFonts w:asciiTheme="minorHAnsi" w:hAnsiTheme="minorHAnsi" w:cstheme="minorHAnsi"/>
          <w:sz w:val="22"/>
        </w:rPr>
      </w:pPr>
      <w:r w:rsidRPr="00037543">
        <w:rPr>
          <w:rFonts w:asciiTheme="minorHAnsi" w:hAnsiTheme="minorHAnsi" w:cstheme="minorHAnsi"/>
          <w:sz w:val="22"/>
        </w:rPr>
        <w:t xml:space="preserve">mail: </w:t>
      </w:r>
      <w:hyperlink r:id="rId8" w:history="1">
        <w:r w:rsidRPr="00DB11FE">
          <w:rPr>
            <w:rStyle w:val="Hipercze"/>
          </w:rPr>
          <w:t>gminawysokiemazowieckie@gmwm.pl</w:t>
        </w:r>
      </w:hyperlink>
    </w:p>
    <w:p w14:paraId="1C18EBFE" w14:textId="77777777" w:rsidR="0033394F" w:rsidRDefault="003F1E01" w:rsidP="0033394F">
      <w:pPr>
        <w:spacing w:after="14" w:line="267" w:lineRule="auto"/>
        <w:ind w:left="720" w:right="335" w:firstLine="0"/>
        <w:rPr>
          <w:rFonts w:asciiTheme="minorHAnsi" w:hAnsiTheme="minorHAnsi" w:cstheme="minorHAnsi"/>
          <w:color w:val="0563C1" w:themeColor="hyperlink"/>
          <w:sz w:val="22"/>
          <w:u w:val="single"/>
        </w:rPr>
      </w:pPr>
      <w:hyperlink r:id="rId9" w:history="1">
        <w:r w:rsidR="0033394F" w:rsidRPr="00DB11FE">
          <w:rPr>
            <w:rStyle w:val="Hipercze"/>
            <w:rFonts w:asciiTheme="minorHAnsi" w:hAnsiTheme="minorHAnsi" w:cstheme="minorHAnsi"/>
            <w:sz w:val="22"/>
          </w:rPr>
          <w:t>http://www.ugwm.biuletyn.net/</w:t>
        </w:r>
      </w:hyperlink>
    </w:p>
    <w:p w14:paraId="1A8A4FA0" w14:textId="3F93C723" w:rsidR="0033394F" w:rsidRDefault="0033394F" w:rsidP="0033394F">
      <w:pPr>
        <w:spacing w:after="14" w:line="267" w:lineRule="auto"/>
        <w:ind w:left="720" w:right="335" w:firstLine="0"/>
        <w:rPr>
          <w:rStyle w:val="Hipercze"/>
        </w:rPr>
      </w:pPr>
      <w:r w:rsidRPr="00DB11FE">
        <w:rPr>
          <w:rFonts w:asciiTheme="minorHAnsi" w:hAnsiTheme="minorHAnsi" w:cstheme="minorHAnsi"/>
          <w:sz w:val="22"/>
        </w:rPr>
        <w:t xml:space="preserve">elektroniczna skrzynka podawcza ESP </w:t>
      </w:r>
      <w:proofErr w:type="spellStart"/>
      <w:r w:rsidRPr="00DB11FE">
        <w:rPr>
          <w:rFonts w:asciiTheme="minorHAnsi" w:hAnsiTheme="minorHAnsi" w:cstheme="minorHAnsi"/>
          <w:sz w:val="22"/>
        </w:rPr>
        <w:t>ePUAP</w:t>
      </w:r>
      <w:proofErr w:type="spellEnd"/>
      <w:r w:rsidRPr="00DB11FE">
        <w:rPr>
          <w:rFonts w:asciiTheme="minorHAnsi" w:hAnsiTheme="minorHAnsi" w:cstheme="minorHAnsi"/>
          <w:sz w:val="22"/>
        </w:rPr>
        <w:t xml:space="preserve">: </w:t>
      </w:r>
      <w:r w:rsidRPr="00DB11FE">
        <w:rPr>
          <w:rStyle w:val="Hipercze"/>
        </w:rPr>
        <w:t>/</w:t>
      </w:r>
      <w:proofErr w:type="spellStart"/>
      <w:r w:rsidRPr="00DB11FE">
        <w:rPr>
          <w:rStyle w:val="Hipercze"/>
        </w:rPr>
        <w:t>ugwm</w:t>
      </w:r>
      <w:proofErr w:type="spellEnd"/>
      <w:r w:rsidRPr="00DB11FE">
        <w:rPr>
          <w:rStyle w:val="Hipercze"/>
        </w:rPr>
        <w:t>/skrytka</w:t>
      </w:r>
    </w:p>
    <w:p w14:paraId="234B522C" w14:textId="77777777" w:rsidR="0033394F" w:rsidRDefault="0033394F" w:rsidP="0033394F">
      <w:pPr>
        <w:spacing w:after="14" w:line="267" w:lineRule="auto"/>
        <w:ind w:left="720" w:right="335" w:firstLine="0"/>
        <w:rPr>
          <w:rFonts w:asciiTheme="minorHAnsi" w:hAnsiTheme="minorHAnsi" w:cstheme="minorHAnsi"/>
          <w:b/>
          <w:sz w:val="22"/>
        </w:rPr>
      </w:pPr>
    </w:p>
    <w:p w14:paraId="0A55A454"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128DD680" w14:textId="2A3A9427" w:rsidR="00153B75" w:rsidRPr="00F97A2B"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r w:rsidR="00F97A2B" w:rsidRPr="0035613E">
        <w:rPr>
          <w:rFonts w:asciiTheme="minorHAnsi" w:hAnsiTheme="minorHAnsi" w:cstheme="minorHAnsi"/>
          <w:color w:val="70AD47" w:themeColor="accent6"/>
          <w:sz w:val="22"/>
        </w:rPr>
        <w:t xml:space="preserve"> </w:t>
      </w:r>
      <w:hyperlink r:id="rId10" w:history="1">
        <w:r w:rsidR="0033394F" w:rsidRPr="0033394F">
          <w:rPr>
            <w:rStyle w:val="Hipercze"/>
            <w:rFonts w:asciiTheme="minorHAnsi" w:hAnsiTheme="minorHAnsi" w:cstheme="minorHAnsi"/>
            <w:sz w:val="22"/>
          </w:rPr>
          <w:t>http://www.ugwm.biuletyn.net/</w:t>
        </w:r>
      </w:hyperlink>
      <w:r w:rsidR="0033394F" w:rsidRPr="0033394F">
        <w:rPr>
          <w:rFonts w:asciiTheme="minorHAnsi" w:hAnsiTheme="minorHAnsi" w:cstheme="minorHAnsi"/>
          <w:color w:val="4472C4" w:themeColor="accent1"/>
          <w:sz w:val="22"/>
        </w:rPr>
        <w:t>.</w:t>
      </w:r>
      <w:r w:rsidRPr="00F12B6A">
        <w:rPr>
          <w:rFonts w:asciiTheme="minorHAnsi" w:hAnsiTheme="minorHAnsi" w:cstheme="minorHAnsi"/>
          <w:color w:val="4472C4" w:themeColor="accent1"/>
          <w:sz w:val="22"/>
        </w:rPr>
        <w:t xml:space="preserve"> </w:t>
      </w:r>
      <w:r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Pr="00F97A2B">
        <w:rPr>
          <w:rFonts w:asciiTheme="minorHAnsi" w:hAnsiTheme="minorHAnsi" w:cstheme="minorHAnsi"/>
          <w:sz w:val="22"/>
        </w:rPr>
        <w:t xml:space="preserve">. </w:t>
      </w:r>
    </w:p>
    <w:p w14:paraId="666AB7E0" w14:textId="51FF30FD"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271D023D" w14:textId="77777777" w:rsidR="00153B75" w:rsidRDefault="001875D6">
      <w:pPr>
        <w:spacing w:after="30" w:line="259" w:lineRule="auto"/>
        <w:ind w:left="708" w:right="0" w:firstLine="0"/>
        <w:jc w:val="left"/>
      </w:pPr>
      <w:r>
        <w:rPr>
          <w:i/>
          <w:color w:val="2F5496"/>
        </w:rPr>
        <w:t xml:space="preserve"> </w:t>
      </w:r>
    </w:p>
    <w:p w14:paraId="1EEBAD49"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526ADE82" w14:textId="1893561B"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021BF2" w:rsidRPr="001624E0">
        <w:rPr>
          <w:rFonts w:ascii="Calibri" w:eastAsia="Calibri" w:hAnsi="Calibri" w:cs="Times New Roman"/>
          <w:color w:val="auto"/>
          <w:sz w:val="22"/>
          <w:lang w:eastAsia="en-US"/>
        </w:rPr>
        <w:t>RIR.271.8.2021</w:t>
      </w:r>
    </w:p>
    <w:p w14:paraId="68E7069A" w14:textId="3A36518A"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01F538F0" w14:textId="77777777" w:rsidR="00153B75" w:rsidRDefault="001875D6">
      <w:pPr>
        <w:spacing w:after="29" w:line="259" w:lineRule="auto"/>
        <w:ind w:left="708" w:right="0" w:firstLine="0"/>
        <w:jc w:val="left"/>
      </w:pPr>
      <w:r>
        <w:t xml:space="preserve"> </w:t>
      </w:r>
    </w:p>
    <w:p w14:paraId="3795ED6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0DC0AA2A" w14:textId="40423572" w:rsidR="00153B75" w:rsidRPr="00EE37FF"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Postępowanie o udzielenie zamówienia prowadzone jest w trybie podstawowym przewidzianym w art. 275</w:t>
      </w:r>
      <w:r w:rsidR="00F97A2B" w:rsidRPr="00EE37FF">
        <w:rPr>
          <w:rFonts w:asciiTheme="minorHAnsi" w:hAnsiTheme="minorHAnsi" w:cstheme="minorHAnsi"/>
          <w:sz w:val="22"/>
        </w:rPr>
        <w:t xml:space="preserve"> pkt 2</w:t>
      </w:r>
      <w:r w:rsidRPr="00EE37FF">
        <w:rPr>
          <w:rFonts w:asciiTheme="minorHAnsi" w:hAnsiTheme="minorHAnsi" w:cstheme="minorHAnsi"/>
          <w:sz w:val="22"/>
        </w:rPr>
        <w:t xml:space="preserve"> ustawy Prawo zamówień publicznych</w:t>
      </w:r>
      <w:r w:rsidRPr="00EE37FF">
        <w:rPr>
          <w:rFonts w:asciiTheme="minorHAnsi" w:hAnsiTheme="minorHAnsi" w:cstheme="minorHAnsi"/>
          <w:sz w:val="22"/>
          <w:vertAlign w:val="superscript"/>
        </w:rPr>
        <w:footnoteReference w:id="1"/>
      </w:r>
      <w:r w:rsidRPr="00EE37FF">
        <w:rPr>
          <w:rFonts w:asciiTheme="minorHAnsi" w:hAnsiTheme="minorHAnsi" w:cstheme="minorHAnsi"/>
          <w:sz w:val="22"/>
        </w:rPr>
        <w:t xml:space="preserve"> zwanej dalej „ustawą”.  </w:t>
      </w:r>
    </w:p>
    <w:p w14:paraId="334CC468" w14:textId="6EF6C637" w:rsidR="00153B75" w:rsidRPr="00EE37FF"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Zamawiający </w:t>
      </w:r>
      <w:r w:rsidR="00EE37FF">
        <w:rPr>
          <w:rFonts w:asciiTheme="minorHAnsi" w:hAnsiTheme="minorHAnsi" w:cstheme="minorHAnsi"/>
          <w:sz w:val="22"/>
        </w:rPr>
        <w:t>przewiduje możliwość prowadzenia negocjacji w celu ulepszenia treści ofert w ramach kryteriów oceny ofert</w:t>
      </w:r>
      <w:r w:rsidR="00C7594C">
        <w:rPr>
          <w:rFonts w:asciiTheme="minorHAnsi" w:hAnsiTheme="minorHAnsi" w:cstheme="minorHAnsi"/>
          <w:sz w:val="22"/>
        </w:rPr>
        <w:t xml:space="preserve">. </w:t>
      </w:r>
      <w:r w:rsidR="00607AD6">
        <w:rPr>
          <w:rFonts w:asciiTheme="minorHAnsi" w:hAnsiTheme="minorHAnsi" w:cstheme="minorHAnsi"/>
          <w:sz w:val="22"/>
        </w:rPr>
        <w:t>Zamawiający zastrzega, że do ewentualnych negocjacji zaprosi nie więcej niż 3 wykonawców</w:t>
      </w:r>
      <w:r w:rsidR="006D0593">
        <w:rPr>
          <w:rFonts w:asciiTheme="minorHAnsi" w:hAnsiTheme="minorHAnsi" w:cstheme="minorHAnsi"/>
          <w:sz w:val="22"/>
        </w:rPr>
        <w:t>, których oferty uzyskały najwyższą ilość punktów w kryterium „Cena”</w:t>
      </w:r>
      <w:r w:rsidR="0079104C">
        <w:rPr>
          <w:rFonts w:asciiTheme="minorHAnsi" w:hAnsiTheme="minorHAnsi" w:cstheme="minorHAnsi"/>
          <w:sz w:val="22"/>
        </w:rPr>
        <w:t xml:space="preserve"> (pkt 21.1.</w:t>
      </w:r>
      <w:r w:rsidR="00DB447B">
        <w:rPr>
          <w:rFonts w:asciiTheme="minorHAnsi" w:hAnsiTheme="minorHAnsi" w:cstheme="minorHAnsi"/>
          <w:sz w:val="22"/>
        </w:rPr>
        <w:t>1</w:t>
      </w:r>
      <w:r w:rsidR="0079104C">
        <w:rPr>
          <w:rFonts w:asciiTheme="minorHAnsi" w:hAnsiTheme="minorHAnsi" w:cstheme="minorHAnsi"/>
          <w:sz w:val="22"/>
        </w:rPr>
        <w:t xml:space="preserve"> niniejszej SWZ).</w:t>
      </w:r>
    </w:p>
    <w:p w14:paraId="231797A2" w14:textId="77777777" w:rsidR="00153B75" w:rsidRDefault="001875D6">
      <w:pPr>
        <w:spacing w:after="29" w:line="259" w:lineRule="auto"/>
        <w:ind w:left="0" w:right="0" w:firstLine="0"/>
        <w:jc w:val="left"/>
      </w:pPr>
      <w:r>
        <w:t xml:space="preserve"> </w:t>
      </w:r>
    </w:p>
    <w:p w14:paraId="5B20F120"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19CF3936" w14:textId="576D6730" w:rsidR="00153B75" w:rsidRPr="0079104C" w:rsidRDefault="001875D6">
      <w:pPr>
        <w:ind w:left="718" w:right="337"/>
        <w:rPr>
          <w:rFonts w:asciiTheme="minorHAnsi" w:hAnsiTheme="minorHAnsi" w:cstheme="minorHAnsi"/>
          <w:sz w:val="22"/>
        </w:rPr>
      </w:pPr>
      <w:r w:rsidRPr="00A006CE">
        <w:rPr>
          <w:rFonts w:asciiTheme="minorHAnsi" w:hAnsiTheme="minorHAnsi" w:cstheme="minorHAnsi"/>
          <w:sz w:val="22"/>
        </w:rPr>
        <w:t xml:space="preserve">Zamówienie jest przewidziane do finansowania ze środków </w:t>
      </w:r>
      <w:r w:rsidR="00842A25" w:rsidRPr="00842A25">
        <w:rPr>
          <w:rFonts w:asciiTheme="minorHAnsi" w:hAnsiTheme="minorHAnsi" w:cstheme="minorHAnsi"/>
          <w:sz w:val="22"/>
        </w:rPr>
        <w:t>Rządowego Funduszu Inwestycji Lokalnych</w:t>
      </w:r>
      <w:r w:rsidR="00A006CE">
        <w:rPr>
          <w:rFonts w:asciiTheme="minorHAnsi" w:hAnsiTheme="minorHAnsi" w:cstheme="minorHAnsi"/>
          <w:sz w:val="22"/>
        </w:rPr>
        <w:t>.</w:t>
      </w:r>
    </w:p>
    <w:p w14:paraId="3DD28543" w14:textId="77777777" w:rsidR="00153B75" w:rsidRDefault="001875D6">
      <w:pPr>
        <w:spacing w:after="29" w:line="259" w:lineRule="auto"/>
        <w:ind w:left="708" w:right="0" w:firstLine="0"/>
        <w:jc w:val="left"/>
      </w:pPr>
      <w:r>
        <w:rPr>
          <w:color w:val="5B9BD5"/>
        </w:rPr>
        <w:t xml:space="preserve"> </w:t>
      </w:r>
    </w:p>
    <w:p w14:paraId="504F4177"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0B8F622D" w14:textId="77777777" w:rsidR="00153B75" w:rsidRPr="00B07260" w:rsidRDefault="001875D6">
      <w:pPr>
        <w:numPr>
          <w:ilvl w:val="1"/>
          <w:numId w:val="1"/>
        </w:numPr>
        <w:ind w:right="337" w:hanging="852"/>
        <w:rPr>
          <w:rFonts w:asciiTheme="minorHAnsi" w:hAnsiTheme="minorHAnsi" w:cstheme="minorHAnsi"/>
          <w:sz w:val="22"/>
        </w:rPr>
      </w:pPr>
      <w:r w:rsidRPr="00B07260">
        <w:rPr>
          <w:rFonts w:asciiTheme="minorHAnsi" w:hAnsiTheme="minorHAnsi" w:cstheme="minorHAnsi"/>
          <w:sz w:val="22"/>
        </w:rPr>
        <w:t xml:space="preserve">Przedmiotem zamówienia jest:  </w:t>
      </w:r>
    </w:p>
    <w:p w14:paraId="05DF6FF1"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 xml:space="preserve">Przedmiotem zamówienia jest rozbudowa istniejącego na działce nr 6/6, istniejącego dwukondygnacyjnego budynku Szkoły Podstawowej im. Jana Pawła II w Jabłonce Kościelnej 50, </w:t>
      </w:r>
      <w:r w:rsidRPr="00842A25">
        <w:rPr>
          <w:rFonts w:asciiTheme="minorHAnsi" w:hAnsiTheme="minorHAnsi" w:cstheme="minorHAnsi"/>
          <w:bCs/>
          <w:color w:val="auto"/>
          <w:sz w:val="22"/>
        </w:rPr>
        <w:lastRenderedPageBreak/>
        <w:t xml:space="preserve">gm. Wysokie Mazowieckie o dwukondygnacyjny budynek dydaktyczny z częścią parterową mieszczącą pomieszczenia przedszkola i żłobka wraz z szatnią, sanitariatami dostosowanymi do wieku dzieci, pomieszczeniami pomocniczymi, sanitariatem dla osób niepełnosprawnych oraz pomieszczeniem socjalnym i administracyjnym dla kadry nauczycielskiej. Piętro projektowanego obiektu przeznaczone jest na pomieszczenie biblioteki z recepcją i pomieszczeniem administracyjnym oraz salą wielofunkcyjną i oddzielnymi sanitariatami dla dziewcząt i chłopców, dostępnymi z holu. Zaprojektowany obiekt posiada dwa wejścia z wiatrołapami, z czego wejście główne z pochylnią dla osób niepełnosprawnych. Komunikacja pionowa zapewniona za pomocą schodów oraz dźwigu osobowego przystosowanego dla potrzeb osób poruszających się na wózku inwalidzkim. </w:t>
      </w:r>
    </w:p>
    <w:p w14:paraId="67D617F6"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Zaprojektowany budynek posiada połączenie z istniejącym budynkiem szkoły podstawowej w miejscach istniejących otworów okiennych, przebudowanych i wyposażonych w przeciwpożarową stolarkę drzwiową EIS60.</w:t>
      </w:r>
    </w:p>
    <w:p w14:paraId="1B62270A"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Ponadto, przewidziano nowy układ komunikacyjny na terenie nieruchomości wraz z drogą pożarową dla samochodów gaśniczych o nawierzchni utwardzonej EKOKRATĄ, posiadającą właściwości terenu czynnego biologicznie na poziomie 85%.</w:t>
      </w:r>
    </w:p>
    <w:p w14:paraId="1F8068FA"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W wyniku realizacji powyższego zamierzenia, zmianie ulegnie lokalizacja i wyposażenie placu zabaw dla dzieci korzystających z przedszkola i żłobka.</w:t>
      </w:r>
    </w:p>
    <w:p w14:paraId="1C47F718"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Zaprojektowany obiekt zostanie wyposażony w instalacje w ramach rozbudowy istniejących na działce przyłączy do gminnej sieci wodociągowej, gminnej kanalizacji sanitarnej, sieci elektroenergetycznej, sieci telekomunikacyjnej oraz sieci ciepłowniczej (włączenie do istniejącej w budynku kotłowni olejowej). Odprowadzenie wód opadowych, zgodnie z wytycznymi Decyzji o warunkach zabudowy, promieniście na teren własnej działki Inwestora.</w:t>
      </w:r>
    </w:p>
    <w:p w14:paraId="0FDF1702"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 xml:space="preserve">Główne powierzchnie elewacji budynku zaprojektowano jako wykończone tynkiem malowanym w kolorze jasnego </w:t>
      </w:r>
      <w:proofErr w:type="spellStart"/>
      <w:r w:rsidRPr="00842A25">
        <w:rPr>
          <w:rFonts w:asciiTheme="minorHAnsi" w:hAnsiTheme="minorHAnsi" w:cstheme="minorHAnsi"/>
          <w:bCs/>
          <w:color w:val="auto"/>
          <w:sz w:val="22"/>
        </w:rPr>
        <w:t>ecru</w:t>
      </w:r>
      <w:proofErr w:type="spellEnd"/>
      <w:r w:rsidRPr="00842A25">
        <w:rPr>
          <w:rFonts w:asciiTheme="minorHAnsi" w:hAnsiTheme="minorHAnsi" w:cstheme="minorHAnsi"/>
          <w:bCs/>
          <w:color w:val="auto"/>
          <w:sz w:val="22"/>
        </w:rPr>
        <w:t xml:space="preserve"> (RAL9010) z malowanym boniowaniem w kolorze czarnym. Powierzchnie elewacji w podcieniach wykończone malowanym tynkiem z zastosowanym efektem gradacji koloru zielonego w trzech odcieniach (RAL 6017, 6018 i 6012). Rejon wejścia został wyeksponowany poprzez zastosowanie szklanej witryny z ramą aluminiową.</w:t>
      </w:r>
    </w:p>
    <w:p w14:paraId="7C825F8B" w14:textId="77777777" w:rsidR="00842A2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 xml:space="preserve">Stropodach budynku pokryty papą. Rynna i rury spustowe montowane do elewacji w kolorze szarym (RAL7024). </w:t>
      </w:r>
    </w:p>
    <w:p w14:paraId="16B61A10" w14:textId="30986410" w:rsidR="00153B75" w:rsidRPr="00842A25" w:rsidRDefault="00842A25" w:rsidP="00842A25">
      <w:pPr>
        <w:spacing w:after="14" w:line="267" w:lineRule="auto"/>
        <w:ind w:left="706" w:right="335" w:firstLine="2"/>
        <w:rPr>
          <w:rFonts w:asciiTheme="minorHAnsi" w:hAnsiTheme="minorHAnsi" w:cstheme="minorHAnsi"/>
          <w:bCs/>
          <w:color w:val="auto"/>
          <w:sz w:val="22"/>
        </w:rPr>
      </w:pPr>
      <w:r w:rsidRPr="00842A25">
        <w:rPr>
          <w:rFonts w:asciiTheme="minorHAnsi" w:hAnsiTheme="minorHAnsi" w:cstheme="minorHAnsi"/>
          <w:bCs/>
          <w:color w:val="auto"/>
          <w:sz w:val="22"/>
        </w:rPr>
        <w:t>Projektowana rozbudowa nie ingeruje w układ funkcjonalny istniejącego budynku dydaktycznego.</w:t>
      </w:r>
    </w:p>
    <w:p w14:paraId="631296C0" w14:textId="77777777" w:rsidR="00153B75" w:rsidRDefault="001875D6">
      <w:pPr>
        <w:spacing w:after="17" w:line="259" w:lineRule="auto"/>
        <w:ind w:left="706" w:right="0" w:firstLine="0"/>
        <w:jc w:val="left"/>
      </w:pPr>
      <w:r>
        <w:rPr>
          <w:i/>
        </w:rPr>
        <w:t xml:space="preserve"> </w:t>
      </w:r>
    </w:p>
    <w:p w14:paraId="5B2E33C4" w14:textId="670461BC" w:rsidR="00153B75" w:rsidRPr="00EE37FF" w:rsidRDefault="001875D6">
      <w:pPr>
        <w:ind w:left="716" w:right="337"/>
        <w:rPr>
          <w:rFonts w:asciiTheme="minorHAnsi" w:hAnsiTheme="minorHAnsi" w:cstheme="minorHAnsi"/>
          <w:sz w:val="22"/>
        </w:rPr>
      </w:pPr>
      <w:r w:rsidRPr="00842A25">
        <w:rPr>
          <w:rFonts w:asciiTheme="minorHAnsi" w:hAnsiTheme="minorHAnsi" w:cstheme="minorHAnsi"/>
          <w:b/>
          <w:bCs/>
          <w:sz w:val="22"/>
        </w:rPr>
        <w:t>Nie dokonano podziału zamówienia na części z powodu</w:t>
      </w:r>
      <w:r w:rsidRPr="00EE37FF">
        <w:rPr>
          <w:rFonts w:asciiTheme="minorHAnsi" w:hAnsiTheme="minorHAnsi" w:cstheme="minorHAnsi"/>
          <w:sz w:val="22"/>
        </w:rPr>
        <w:t xml:space="preserve">: </w:t>
      </w:r>
      <w:r w:rsidR="00842A25" w:rsidRPr="00842A25">
        <w:rPr>
          <w:rFonts w:asciiTheme="minorHAnsi" w:hAnsiTheme="minorHAnsi" w:cstheme="minorHAnsi"/>
          <w:sz w:val="22"/>
        </w:rPr>
        <w:t>Zamówienie obejmuje stosunkowo niewielki zakres robót i jest przedsięwzięciem o małym stopniu skomplikowania. Zgodnie z dokonaną analizą jest zamówieniem dostępnym dla małych i średnich przedsiębiorców.</w:t>
      </w:r>
    </w:p>
    <w:p w14:paraId="1684D540" w14:textId="77777777" w:rsidR="00153B75" w:rsidRDefault="001875D6">
      <w:pPr>
        <w:spacing w:after="17" w:line="259" w:lineRule="auto"/>
        <w:ind w:left="706" w:right="0" w:firstLine="0"/>
        <w:jc w:val="left"/>
      </w:pPr>
      <w:r>
        <w:rPr>
          <w:i/>
        </w:rPr>
        <w:t xml:space="preserve"> </w:t>
      </w:r>
    </w:p>
    <w:p w14:paraId="00F5B313"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627974DC" w14:textId="77777777" w:rsidR="00842A25" w:rsidRPr="008D0FDA" w:rsidRDefault="00842A25" w:rsidP="00842A25">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6885196D" w14:textId="77777777" w:rsidR="00842A25" w:rsidRPr="00E72423" w:rsidRDefault="00842A25" w:rsidP="00842A25">
      <w:pPr>
        <w:ind w:left="718" w:right="337"/>
        <w:rPr>
          <w:rFonts w:asciiTheme="minorHAnsi" w:hAnsiTheme="minorHAnsi" w:cstheme="minorHAnsi"/>
          <w:bCs/>
          <w:sz w:val="22"/>
        </w:rPr>
      </w:pPr>
      <w:r w:rsidRPr="00C41EBB">
        <w:rPr>
          <w:rFonts w:asciiTheme="minorHAnsi" w:hAnsiTheme="minorHAnsi" w:cstheme="minorHAnsi"/>
          <w:bCs/>
          <w:sz w:val="22"/>
        </w:rPr>
        <w:t>45214100-1 Roboty budowlane w zakresie budowy przedszkolnych obiektów budowlanych</w:t>
      </w:r>
    </w:p>
    <w:p w14:paraId="552D4DF4" w14:textId="77777777" w:rsidR="00842A25" w:rsidRDefault="00842A25" w:rsidP="00842A25">
      <w:pPr>
        <w:ind w:left="718" w:right="337"/>
        <w:rPr>
          <w:rFonts w:asciiTheme="minorHAnsi" w:hAnsiTheme="minorHAnsi" w:cstheme="minorHAnsi"/>
          <w:sz w:val="22"/>
        </w:rPr>
      </w:pPr>
      <w:r w:rsidRPr="008D0FDA">
        <w:rPr>
          <w:rFonts w:asciiTheme="minorHAnsi" w:hAnsiTheme="minorHAnsi" w:cstheme="minorHAnsi"/>
          <w:bCs/>
          <w:sz w:val="22"/>
        </w:rPr>
        <w:t xml:space="preserve"> </w:t>
      </w:r>
      <w:r w:rsidRPr="008D0FDA">
        <w:rPr>
          <w:rFonts w:asciiTheme="minorHAnsi" w:hAnsiTheme="minorHAnsi" w:cstheme="minorHAnsi"/>
          <w:sz w:val="22"/>
        </w:rPr>
        <w:t>b) Pozostałe kody:</w:t>
      </w:r>
    </w:p>
    <w:p w14:paraId="46145DEF" w14:textId="77777777" w:rsidR="00842A25"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45111200-0 Roboty w zakresie przygotowania terenu pod budowę i roboty ziemne</w:t>
      </w:r>
    </w:p>
    <w:p w14:paraId="166480EE" w14:textId="77777777" w:rsidR="00842A25"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45262500-6 Roboty murarskie i murowe</w:t>
      </w:r>
    </w:p>
    <w:p w14:paraId="28B2DB8A" w14:textId="77777777" w:rsidR="00842A25" w:rsidRPr="00B97192"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45330000-9 Roboty instalacyjne wodno-kanalizacyjne i sanitarne</w:t>
      </w:r>
    </w:p>
    <w:p w14:paraId="709D15FF" w14:textId="77777777" w:rsidR="00842A25" w:rsidRPr="00B97192"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45311000-0 Roboty w zakresie okablowania oraz instalacji elektrycznych</w:t>
      </w:r>
    </w:p>
    <w:p w14:paraId="5561C1CF" w14:textId="77777777" w:rsidR="00842A25"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45331210-1 Instalowanie wentylacji</w:t>
      </w:r>
    </w:p>
    <w:p w14:paraId="22550AE0" w14:textId="77777777" w:rsidR="00842A25" w:rsidRPr="00B97192" w:rsidRDefault="00842A25" w:rsidP="00842A25">
      <w:pPr>
        <w:ind w:left="718" w:right="337"/>
        <w:rPr>
          <w:rFonts w:asciiTheme="minorHAnsi" w:hAnsiTheme="minorHAnsi" w:cstheme="minorHAnsi"/>
          <w:sz w:val="22"/>
        </w:rPr>
      </w:pPr>
      <w:r w:rsidRPr="00B97192">
        <w:rPr>
          <w:rFonts w:asciiTheme="minorHAnsi" w:hAnsiTheme="minorHAnsi" w:cstheme="minorHAnsi"/>
          <w:sz w:val="22"/>
        </w:rPr>
        <w:t>45331200-8 Instalowanie urządzeń wentylacyjnych i klimatyzacyjnych</w:t>
      </w:r>
    </w:p>
    <w:p w14:paraId="338F03B3" w14:textId="77777777" w:rsidR="00842A25" w:rsidRDefault="00842A25" w:rsidP="00842A25">
      <w:pPr>
        <w:ind w:left="718" w:right="337"/>
        <w:rPr>
          <w:rFonts w:asciiTheme="minorHAnsi" w:hAnsiTheme="minorHAnsi" w:cstheme="minorHAnsi"/>
          <w:sz w:val="22"/>
        </w:rPr>
      </w:pPr>
      <w:r w:rsidRPr="00B97192">
        <w:rPr>
          <w:rFonts w:asciiTheme="minorHAnsi" w:hAnsiTheme="minorHAnsi" w:cstheme="minorHAnsi"/>
          <w:sz w:val="22"/>
        </w:rPr>
        <w:lastRenderedPageBreak/>
        <w:t>45400000-1 Roboty wykończeniowe w zakresie obiektów budowlanych</w:t>
      </w:r>
    </w:p>
    <w:p w14:paraId="5376A326" w14:textId="108DB914" w:rsidR="008D0FDA" w:rsidRDefault="00842A25" w:rsidP="00842A25">
      <w:pPr>
        <w:spacing w:after="17" w:line="259" w:lineRule="auto"/>
        <w:ind w:left="708" w:right="0" w:firstLine="0"/>
        <w:jc w:val="left"/>
        <w:rPr>
          <w:rFonts w:asciiTheme="minorHAnsi" w:hAnsiTheme="minorHAnsi" w:cstheme="minorHAnsi"/>
          <w:bCs/>
          <w:sz w:val="22"/>
        </w:rPr>
      </w:pPr>
      <w:r w:rsidRPr="00B97192">
        <w:rPr>
          <w:rFonts w:asciiTheme="minorHAnsi" w:hAnsiTheme="minorHAnsi" w:cstheme="minorHAnsi"/>
          <w:sz w:val="22"/>
        </w:rPr>
        <w:t>45111291-4 Roboty w zakresie zagospodarowania terenu</w:t>
      </w:r>
    </w:p>
    <w:p w14:paraId="5DCD85F4" w14:textId="77777777" w:rsidR="00E72423" w:rsidRPr="00E72423" w:rsidRDefault="00E72423">
      <w:pPr>
        <w:spacing w:after="17" w:line="259" w:lineRule="auto"/>
        <w:ind w:left="708" w:right="0" w:firstLine="0"/>
        <w:jc w:val="left"/>
        <w:rPr>
          <w:rFonts w:asciiTheme="minorHAnsi" w:hAnsiTheme="minorHAnsi" w:cstheme="minorHAnsi"/>
          <w:bCs/>
          <w:sz w:val="22"/>
        </w:rPr>
      </w:pPr>
    </w:p>
    <w:p w14:paraId="108D55BE" w14:textId="77777777" w:rsidR="00153B75" w:rsidRPr="008D0FDA" w:rsidRDefault="001875D6">
      <w:pPr>
        <w:ind w:left="718" w:right="337"/>
        <w:rPr>
          <w:rFonts w:asciiTheme="minorHAnsi" w:hAnsiTheme="minorHAnsi" w:cstheme="minorHAnsi"/>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8D0FDA">
        <w:rPr>
          <w:rFonts w:asciiTheme="minorHAnsi" w:hAnsiTheme="minorHAnsi" w:cstheme="minorHAnsi"/>
          <w:sz w:val="22"/>
          <w:vertAlign w:val="superscript"/>
        </w:rPr>
        <w:footnoteReference w:id="3"/>
      </w:r>
      <w:r w:rsidRPr="008D0FDA">
        <w:rPr>
          <w:rFonts w:asciiTheme="minorHAnsi" w:hAnsiTheme="minorHAnsi" w:cstheme="minorHAnsi"/>
          <w:sz w:val="22"/>
        </w:rPr>
        <w:t xml:space="preserve">. </w:t>
      </w:r>
    </w:p>
    <w:p w14:paraId="191F21F5" w14:textId="77777777" w:rsidR="00153B75" w:rsidRDefault="001875D6">
      <w:pPr>
        <w:spacing w:after="30" w:line="259" w:lineRule="auto"/>
        <w:ind w:left="708" w:right="0" w:firstLine="0"/>
        <w:jc w:val="left"/>
      </w:pPr>
      <w:r>
        <w:t xml:space="preserve"> </w:t>
      </w:r>
    </w:p>
    <w:p w14:paraId="5A6675DD" w14:textId="2C2BC942" w:rsidR="00153B75" w:rsidRDefault="001875D6" w:rsidP="00A05C47">
      <w:pPr>
        <w:numPr>
          <w:ilvl w:val="1"/>
          <w:numId w:val="1"/>
        </w:numPr>
        <w:ind w:right="337" w:hanging="863"/>
        <w:rPr>
          <w:rFonts w:asciiTheme="minorHAnsi" w:hAnsiTheme="minorHAnsi" w:cstheme="minorHAnsi"/>
          <w:sz w:val="22"/>
        </w:rPr>
      </w:pPr>
      <w:r w:rsidRPr="00E24347">
        <w:rPr>
          <w:rFonts w:asciiTheme="minorHAnsi" w:hAnsiTheme="minorHAnsi" w:cstheme="minorHAnsi"/>
          <w:sz w:val="22"/>
        </w:rPr>
        <w:t xml:space="preserve">Szczegółowo przedmiot zamówienia opisany został w </w:t>
      </w:r>
      <w:r w:rsidR="00A05C47" w:rsidRPr="00E24347">
        <w:rPr>
          <w:rFonts w:asciiTheme="minorHAnsi" w:hAnsiTheme="minorHAnsi" w:cstheme="minorHAnsi"/>
          <w:sz w:val="22"/>
        </w:rPr>
        <w:t xml:space="preserve">dokumentacji projektowej, specyfikacjach technicznych wykonania i odbioru robót, przedmiarach stanowiących </w:t>
      </w:r>
      <w:r w:rsidR="00A05C47" w:rsidRPr="00E24347">
        <w:rPr>
          <w:rFonts w:asciiTheme="minorHAnsi" w:hAnsiTheme="minorHAnsi" w:cstheme="minorHAnsi"/>
          <w:b/>
          <w:bCs/>
          <w:sz w:val="22"/>
        </w:rPr>
        <w:t>Załącznik nr 1 do SWZ</w:t>
      </w:r>
      <w:r w:rsidR="00A05C47" w:rsidRPr="00A05C47">
        <w:rPr>
          <w:rFonts w:asciiTheme="minorHAnsi" w:hAnsiTheme="minorHAnsi" w:cstheme="minorHAnsi"/>
          <w:b/>
          <w:bCs/>
          <w:sz w:val="22"/>
        </w:rPr>
        <w:t xml:space="preserve"> </w:t>
      </w:r>
      <w:r w:rsidR="00A05C47" w:rsidRPr="00A05C47">
        <w:rPr>
          <w:rFonts w:asciiTheme="minorHAnsi" w:hAnsiTheme="minorHAnsi" w:cstheme="minorHAnsi"/>
          <w:sz w:val="22"/>
        </w:rPr>
        <w:t>oraz w</w:t>
      </w:r>
      <w:r w:rsidRPr="00A05C47">
        <w:rPr>
          <w:rFonts w:asciiTheme="minorHAnsi" w:hAnsiTheme="minorHAnsi" w:cstheme="minorHAnsi"/>
          <w:i/>
          <w:color w:val="0070C0"/>
          <w:sz w:val="22"/>
        </w:rPr>
        <w:t xml:space="preserve"> </w:t>
      </w:r>
      <w:r w:rsidR="00A05C47" w:rsidRPr="00A05C47">
        <w:rPr>
          <w:rFonts w:asciiTheme="minorHAnsi" w:hAnsiTheme="minorHAnsi" w:cstheme="minorHAnsi"/>
          <w:sz w:val="22"/>
        </w:rPr>
        <w:t>projektowanych postanowieniach umowy w sprawie zamówienia publicznego, które zostaną wprowadzone do treści umowy stanowiąc</w:t>
      </w:r>
      <w:r w:rsidR="00A05C47">
        <w:rPr>
          <w:rFonts w:asciiTheme="minorHAnsi" w:hAnsiTheme="minorHAnsi" w:cstheme="minorHAnsi"/>
          <w:sz w:val="22"/>
        </w:rPr>
        <w:t>ych</w:t>
      </w:r>
      <w:r w:rsidR="00A05C47" w:rsidRPr="00A05C47">
        <w:rPr>
          <w:rFonts w:asciiTheme="minorHAnsi" w:hAnsiTheme="minorHAnsi" w:cstheme="minorHAnsi"/>
          <w:sz w:val="22"/>
        </w:rPr>
        <w:t xml:space="preserve"> </w:t>
      </w:r>
      <w:r w:rsidR="00A05C47" w:rsidRPr="00A05C47">
        <w:rPr>
          <w:rFonts w:asciiTheme="minorHAnsi" w:hAnsiTheme="minorHAnsi" w:cstheme="minorHAnsi"/>
          <w:b/>
          <w:bCs/>
          <w:sz w:val="22"/>
        </w:rPr>
        <w:t>Załącznik nr 2 do SWZ</w:t>
      </w:r>
      <w:r w:rsidR="00A05C47" w:rsidRPr="00A05C47">
        <w:rPr>
          <w:rFonts w:asciiTheme="minorHAnsi" w:hAnsiTheme="minorHAnsi" w:cstheme="minorHAnsi"/>
          <w:sz w:val="22"/>
        </w:rPr>
        <w:t>.</w:t>
      </w:r>
    </w:p>
    <w:p w14:paraId="5212F76C" w14:textId="49D4CFC9" w:rsidR="00A05C47" w:rsidRP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w:t>
      </w:r>
      <w:r w:rsidRPr="00A05C47">
        <w:rPr>
          <w:rFonts w:asciiTheme="minorHAnsi" w:hAnsiTheme="minorHAnsi" w:cstheme="minorHAnsi"/>
          <w:sz w:val="22"/>
        </w:rPr>
        <w:lastRenderedPageBreak/>
        <w:t>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27C49287" w14:textId="5150626F" w:rsidR="00153B75" w:rsidRPr="004418B6" w:rsidRDefault="004418B6">
      <w:pPr>
        <w:numPr>
          <w:ilvl w:val="1"/>
          <w:numId w:val="1"/>
        </w:numPr>
        <w:ind w:right="337" w:hanging="852"/>
        <w:rPr>
          <w:rFonts w:asciiTheme="minorHAnsi" w:hAnsiTheme="minorHAnsi" w:cstheme="minorHAnsi"/>
          <w:color w:val="auto"/>
          <w:sz w:val="22"/>
        </w:rPr>
      </w:pPr>
      <w:r w:rsidRPr="004418B6">
        <w:rPr>
          <w:rFonts w:asciiTheme="minorHAnsi" w:hAnsiTheme="minorHAnsi" w:cstheme="minorHAnsi"/>
          <w:color w:val="auto"/>
          <w:sz w:val="22"/>
        </w:rPr>
        <w:t xml:space="preserve">Stosownie do treści art. </w:t>
      </w:r>
      <w:r>
        <w:rPr>
          <w:rFonts w:asciiTheme="minorHAnsi" w:hAnsiTheme="minorHAnsi" w:cstheme="minorHAnsi"/>
          <w:color w:val="auto"/>
          <w:sz w:val="22"/>
        </w:rPr>
        <w:t>95</w:t>
      </w:r>
      <w:r w:rsidRPr="004418B6">
        <w:rPr>
          <w:rFonts w:asciiTheme="minorHAnsi" w:hAnsiTheme="minorHAnsi" w:cstheme="minorHAnsi"/>
          <w:color w:val="auto"/>
          <w:sz w:val="22"/>
        </w:rPr>
        <w:t xml:space="preserve"> ustawy Zamawiający wymaga zatrudnienia na podstawie umowy o pracę przez Wykonawcę lub Podwykonawcę w rozumieniu przepisów art. 22 ust.1 </w:t>
      </w:r>
      <w:proofErr w:type="gramStart"/>
      <w:r w:rsidRPr="004418B6">
        <w:rPr>
          <w:rFonts w:asciiTheme="minorHAnsi" w:hAnsiTheme="minorHAnsi" w:cstheme="minorHAnsi"/>
          <w:color w:val="auto"/>
          <w:sz w:val="22"/>
        </w:rPr>
        <w:t>ustawy  z</w:t>
      </w:r>
      <w:proofErr w:type="gramEnd"/>
      <w:r w:rsidRPr="004418B6">
        <w:rPr>
          <w:rFonts w:asciiTheme="minorHAnsi" w:hAnsiTheme="minorHAnsi" w:cstheme="minorHAnsi"/>
          <w:color w:val="auto"/>
          <w:sz w:val="22"/>
        </w:rPr>
        <w:t xml:space="preserve"> dnia 26 czerwca 1974 r. – Kodeks Pracy (</w:t>
      </w:r>
      <w:proofErr w:type="spellStart"/>
      <w:r w:rsidRPr="004418B6">
        <w:rPr>
          <w:rFonts w:asciiTheme="minorHAnsi" w:hAnsiTheme="minorHAnsi" w:cstheme="minorHAnsi"/>
          <w:color w:val="auto"/>
          <w:sz w:val="22"/>
        </w:rPr>
        <w:t>t.j</w:t>
      </w:r>
      <w:proofErr w:type="spellEnd"/>
      <w:r w:rsidRPr="004418B6">
        <w:rPr>
          <w:rFonts w:asciiTheme="minorHAnsi" w:hAnsiTheme="minorHAnsi" w:cstheme="minorHAnsi"/>
          <w:color w:val="auto"/>
          <w:sz w:val="22"/>
        </w:rPr>
        <w:t>. Dz.U. z 20</w:t>
      </w:r>
      <w:r>
        <w:rPr>
          <w:rFonts w:asciiTheme="minorHAnsi" w:hAnsiTheme="minorHAnsi" w:cstheme="minorHAnsi"/>
          <w:color w:val="auto"/>
          <w:sz w:val="22"/>
        </w:rPr>
        <w:t>20</w:t>
      </w:r>
      <w:r w:rsidRPr="004418B6">
        <w:rPr>
          <w:rFonts w:asciiTheme="minorHAnsi" w:hAnsiTheme="minorHAnsi" w:cstheme="minorHAnsi"/>
          <w:color w:val="auto"/>
          <w:sz w:val="22"/>
        </w:rPr>
        <w:t xml:space="preserve"> r., poz. </w:t>
      </w:r>
      <w:r>
        <w:rPr>
          <w:rFonts w:asciiTheme="minorHAnsi" w:hAnsiTheme="minorHAnsi" w:cstheme="minorHAnsi"/>
          <w:color w:val="auto"/>
          <w:sz w:val="22"/>
        </w:rPr>
        <w:t>1320</w:t>
      </w:r>
      <w:r w:rsidRPr="004418B6">
        <w:rPr>
          <w:rFonts w:asciiTheme="minorHAnsi" w:hAnsiTheme="minorHAnsi" w:cstheme="minorHAnsi"/>
          <w:color w:val="auto"/>
          <w:sz w:val="22"/>
        </w:rPr>
        <w:t xml:space="preserve"> z późń.zm.), osób wykonujących niezbędne czynności dla realizacji niniejszego przedmiotu zamówienia, które wskazano w pkt </w:t>
      </w:r>
      <w:r w:rsidR="004A26D4">
        <w:rPr>
          <w:rFonts w:asciiTheme="minorHAnsi" w:hAnsiTheme="minorHAnsi" w:cstheme="minorHAnsi"/>
          <w:color w:val="auto"/>
          <w:sz w:val="22"/>
        </w:rPr>
        <w:t>6.1., 6.2</w:t>
      </w:r>
      <w:r w:rsidRPr="004418B6">
        <w:rPr>
          <w:rFonts w:asciiTheme="minorHAnsi" w:hAnsiTheme="minorHAnsi" w:cstheme="minorHAnsi"/>
          <w:color w:val="auto"/>
          <w:sz w:val="22"/>
        </w:rPr>
        <w:t xml:space="preserve"> SWZ oraz </w:t>
      </w:r>
      <w:r w:rsidRPr="004418B6">
        <w:rPr>
          <w:rFonts w:asciiTheme="minorHAnsi" w:hAnsiTheme="minorHAnsi" w:cstheme="minorHAnsi"/>
          <w:b/>
          <w:color w:val="auto"/>
          <w:sz w:val="22"/>
        </w:rPr>
        <w:t xml:space="preserve">Załącznikach nr 1 </w:t>
      </w:r>
      <w:r w:rsidR="004A26D4">
        <w:rPr>
          <w:rFonts w:asciiTheme="minorHAnsi" w:hAnsiTheme="minorHAnsi" w:cstheme="minorHAnsi"/>
          <w:b/>
          <w:color w:val="auto"/>
          <w:sz w:val="22"/>
        </w:rPr>
        <w:t>i</w:t>
      </w:r>
      <w:r w:rsidRPr="004418B6">
        <w:rPr>
          <w:rFonts w:asciiTheme="minorHAnsi" w:hAnsiTheme="minorHAnsi" w:cstheme="minorHAnsi"/>
          <w:b/>
          <w:color w:val="auto"/>
          <w:sz w:val="22"/>
        </w:rPr>
        <w:t xml:space="preserve"> nr 2 do SWZ</w:t>
      </w:r>
      <w:r w:rsidRPr="004418B6">
        <w:rPr>
          <w:rFonts w:asciiTheme="minorHAnsi" w:hAnsiTheme="minorHAnsi" w:cstheme="minorHAnsi"/>
          <w:color w:val="auto"/>
          <w:sz w:val="22"/>
        </w:rPr>
        <w:t>, za wyjątkiem osób pełniących samodzielne funkcje techniczne w budownictwie w rozumieniu ustawy z dnia 7 lipca 1994 r. Prawo budowlane (</w:t>
      </w:r>
      <w:proofErr w:type="spellStart"/>
      <w:r w:rsidRPr="004418B6">
        <w:rPr>
          <w:rFonts w:asciiTheme="minorHAnsi" w:hAnsiTheme="minorHAnsi" w:cstheme="minorHAnsi"/>
          <w:color w:val="auto"/>
          <w:sz w:val="22"/>
        </w:rPr>
        <w:t>t.j</w:t>
      </w:r>
      <w:proofErr w:type="spellEnd"/>
      <w:r w:rsidRPr="004418B6">
        <w:rPr>
          <w:rFonts w:asciiTheme="minorHAnsi" w:hAnsiTheme="minorHAnsi" w:cstheme="minorHAnsi"/>
          <w:color w:val="auto"/>
          <w:sz w:val="22"/>
        </w:rPr>
        <w:t>. Dz. U. z 20</w:t>
      </w:r>
      <w:r>
        <w:rPr>
          <w:rFonts w:asciiTheme="minorHAnsi" w:hAnsiTheme="minorHAnsi" w:cstheme="minorHAnsi"/>
          <w:color w:val="auto"/>
          <w:sz w:val="22"/>
        </w:rPr>
        <w:t>20</w:t>
      </w:r>
      <w:r w:rsidRPr="004418B6">
        <w:rPr>
          <w:rFonts w:asciiTheme="minorHAnsi" w:hAnsiTheme="minorHAnsi" w:cstheme="minorHAnsi"/>
          <w:color w:val="auto"/>
          <w:sz w:val="22"/>
        </w:rPr>
        <w:t xml:space="preserve"> r. poz. </w:t>
      </w:r>
      <w:r>
        <w:rPr>
          <w:rFonts w:asciiTheme="minorHAnsi" w:hAnsiTheme="minorHAnsi" w:cstheme="minorHAnsi"/>
          <w:color w:val="auto"/>
          <w:sz w:val="22"/>
        </w:rPr>
        <w:t>1333</w:t>
      </w:r>
      <w:r w:rsidRPr="004418B6">
        <w:rPr>
          <w:rFonts w:asciiTheme="minorHAnsi" w:hAnsiTheme="minorHAnsi" w:cstheme="minorHAnsi"/>
          <w:color w:val="auto"/>
          <w:sz w:val="22"/>
        </w:rPr>
        <w:t xml:space="preserve"> z późn.zm.) oraz osób prowadzących działalność gospodarczą (samozatrudnienie). Pozostałe wymogi wynikające z art. </w:t>
      </w:r>
      <w:r>
        <w:rPr>
          <w:rFonts w:asciiTheme="minorHAnsi" w:hAnsiTheme="minorHAnsi" w:cstheme="minorHAnsi"/>
          <w:color w:val="auto"/>
          <w:sz w:val="22"/>
        </w:rPr>
        <w:t>95</w:t>
      </w:r>
      <w:r w:rsidRPr="004418B6">
        <w:rPr>
          <w:rFonts w:asciiTheme="minorHAnsi" w:hAnsiTheme="minorHAnsi" w:cstheme="minorHAnsi"/>
          <w:color w:val="auto"/>
          <w:sz w:val="22"/>
        </w:rPr>
        <w:t xml:space="preserve"> ustawy zostały </w:t>
      </w:r>
      <w:r>
        <w:rPr>
          <w:rFonts w:asciiTheme="minorHAnsi" w:hAnsiTheme="minorHAnsi" w:cstheme="minorHAnsi"/>
          <w:color w:val="auto"/>
          <w:sz w:val="22"/>
        </w:rPr>
        <w:t xml:space="preserve">zamieszczone </w:t>
      </w:r>
      <w:proofErr w:type="gramStart"/>
      <w:r w:rsidRPr="004418B6">
        <w:rPr>
          <w:rFonts w:asciiTheme="minorHAnsi" w:hAnsiTheme="minorHAnsi" w:cstheme="minorHAnsi"/>
          <w:color w:val="auto"/>
          <w:sz w:val="22"/>
        </w:rPr>
        <w:t>w</w:t>
      </w:r>
      <w:r w:rsidRPr="004418B6">
        <w:rPr>
          <w:rFonts w:asciiTheme="minorHAnsi" w:hAnsiTheme="minorHAnsi" w:cstheme="minorHAnsi"/>
          <w:i/>
          <w:color w:val="auto"/>
          <w:sz w:val="22"/>
        </w:rPr>
        <w:t xml:space="preserve">  </w:t>
      </w:r>
      <w:r w:rsidRPr="004418B6">
        <w:rPr>
          <w:rFonts w:asciiTheme="minorHAnsi" w:hAnsiTheme="minorHAnsi" w:cstheme="minorHAnsi"/>
          <w:color w:val="auto"/>
          <w:sz w:val="22"/>
        </w:rPr>
        <w:t>projektowanych</w:t>
      </w:r>
      <w:proofErr w:type="gramEnd"/>
      <w:r w:rsidRPr="004418B6">
        <w:rPr>
          <w:rFonts w:asciiTheme="minorHAnsi" w:hAnsiTheme="minorHAnsi" w:cstheme="minorHAnsi"/>
          <w:color w:val="auto"/>
          <w:sz w:val="22"/>
        </w:rPr>
        <w:t xml:space="preserve"> postanowieniach umowy w sprawie zamówienia publicznego, które stanowią </w:t>
      </w:r>
      <w:r w:rsidRPr="004418B6">
        <w:rPr>
          <w:rFonts w:asciiTheme="minorHAnsi" w:hAnsiTheme="minorHAnsi" w:cstheme="minorHAnsi"/>
          <w:b/>
          <w:color w:val="auto"/>
          <w:sz w:val="22"/>
        </w:rPr>
        <w:t>Załącznik nr 2 do SWZ</w:t>
      </w:r>
      <w:r w:rsidRPr="004418B6">
        <w:rPr>
          <w:rFonts w:asciiTheme="minorHAnsi" w:hAnsiTheme="minorHAnsi" w:cstheme="minorHAnsi"/>
          <w:color w:val="auto"/>
          <w:sz w:val="22"/>
        </w:rPr>
        <w:t>.</w:t>
      </w:r>
      <w:r w:rsidR="001875D6" w:rsidRPr="004418B6">
        <w:rPr>
          <w:rFonts w:asciiTheme="minorHAnsi" w:hAnsiTheme="minorHAnsi" w:cstheme="minorHAnsi"/>
          <w:color w:val="auto"/>
          <w:sz w:val="22"/>
        </w:rPr>
        <w:t xml:space="preserve">  </w:t>
      </w:r>
    </w:p>
    <w:p w14:paraId="1A8750BC" w14:textId="77777777"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5430F9F6" w14:textId="77777777" w:rsidR="00153B75" w:rsidRPr="00F23D8E" w:rsidRDefault="001875D6">
      <w:pPr>
        <w:numPr>
          <w:ilvl w:val="4"/>
          <w:numId w:val="5"/>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wizji lokalnej lub </w:t>
      </w:r>
    </w:p>
    <w:p w14:paraId="75F23F03" w14:textId="77777777" w:rsidR="00153B75" w:rsidRPr="00FB0875" w:rsidRDefault="001875D6">
      <w:pPr>
        <w:numPr>
          <w:ilvl w:val="4"/>
          <w:numId w:val="5"/>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69683E76" w14:textId="1E188F58"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5F31361E" w14:textId="49038DB8" w:rsidR="00153B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t xml:space="preserve">Zamawiający nie przewiduje możliwości udzielenia dotychczasowemu wykonawcy robót budowlanych zamówień, o których mowa w art. 214 ust. 1 pkt 7 ustawy, polegających na powtórzeniu podobnych robót budowlanych, zgodnych z przedmiotem zamówienia podstawowego. </w:t>
      </w:r>
    </w:p>
    <w:p w14:paraId="2860AE27" w14:textId="1602B6F8" w:rsidR="000C33DC" w:rsidRDefault="000C33DC">
      <w:pPr>
        <w:numPr>
          <w:ilvl w:val="1"/>
          <w:numId w:val="1"/>
        </w:numPr>
        <w:ind w:right="337" w:hanging="852"/>
        <w:rPr>
          <w:rFonts w:asciiTheme="minorHAnsi" w:hAnsiTheme="minorHAnsi" w:cstheme="minorHAnsi"/>
          <w:sz w:val="22"/>
        </w:rPr>
      </w:pPr>
      <w:r w:rsidRPr="000C33DC">
        <w:rPr>
          <w:rFonts w:asciiTheme="minorHAnsi" w:hAnsiTheme="minorHAnsi" w:cstheme="minorHAnsi"/>
          <w:sz w:val="22"/>
        </w:rPr>
        <w:t>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zamówienia. Roboty takie muszą być zatwierdzone przez Zamawiającego i będą rozliczane kosztorysem „różnicowym”, tzn. od ceny roboty pierwotnej odliczy się cenę roboty zamawianej w oparciu o ceny z kosztorysu ofertowego. Kosztorysy różnicowe opracowane będą na podstawie odpowiednich KNR-ów lub KNNR-ów w oparciu o następujące założenia:</w:t>
      </w:r>
    </w:p>
    <w:p w14:paraId="52162611" w14:textId="77777777" w:rsidR="000C33DC" w:rsidRDefault="000C33DC" w:rsidP="000C33DC">
      <w:pPr>
        <w:ind w:left="1572" w:right="337" w:firstLine="0"/>
        <w:rPr>
          <w:rFonts w:asciiTheme="minorHAnsi" w:hAnsiTheme="minorHAnsi" w:cstheme="minorHAnsi"/>
          <w:sz w:val="22"/>
        </w:rPr>
      </w:pPr>
      <w:r w:rsidRPr="000C33DC">
        <w:rPr>
          <w:rFonts w:asciiTheme="minorHAnsi" w:hAnsiTheme="minorHAnsi" w:cstheme="minorHAnsi"/>
          <w:sz w:val="22"/>
        </w:rPr>
        <w:t>- ceny jednostkowe robót zostaną przyjęte z kosztorysów szczegółowych złożonych przez Wykonawcę, a ilości wykonanych robót w książki obmiarów,</w:t>
      </w:r>
    </w:p>
    <w:p w14:paraId="5CDE50E8" w14:textId="36BF4241" w:rsidR="000C33DC" w:rsidRDefault="000C33DC" w:rsidP="000C33DC">
      <w:pPr>
        <w:ind w:left="1572" w:right="337" w:firstLine="0"/>
        <w:rPr>
          <w:rFonts w:asciiTheme="minorHAnsi" w:hAnsiTheme="minorHAnsi" w:cstheme="minorHAnsi"/>
          <w:sz w:val="22"/>
        </w:rPr>
      </w:pPr>
      <w:r w:rsidRPr="000C33DC">
        <w:rPr>
          <w:rFonts w:asciiTheme="minorHAnsi" w:hAnsiTheme="minorHAnsi" w:cstheme="minorHAnsi"/>
          <w:sz w:val="22"/>
        </w:rPr>
        <w:lastRenderedPageBreak/>
        <w:t>- w przypadku, gdy nie będzie możliwe rozliczenie danej roboty w oparciu o ww. zapisy brakujące ceny czynników zostaną przyjęte z zeszytów SECOCENBUDU (jako średnie) za okres ich wbudowania.</w:t>
      </w:r>
    </w:p>
    <w:p w14:paraId="625D768D" w14:textId="5C8BDE9D" w:rsidR="000C33DC" w:rsidRPr="00FB0875" w:rsidRDefault="000C33DC" w:rsidP="000C33DC">
      <w:pPr>
        <w:numPr>
          <w:ilvl w:val="1"/>
          <w:numId w:val="1"/>
        </w:numPr>
        <w:ind w:right="337" w:hanging="852"/>
        <w:rPr>
          <w:rFonts w:asciiTheme="minorHAnsi" w:hAnsiTheme="minorHAnsi" w:cstheme="minorHAnsi"/>
          <w:sz w:val="22"/>
        </w:rPr>
      </w:pPr>
      <w:r w:rsidRPr="000C33DC">
        <w:rPr>
          <w:rFonts w:asciiTheme="minorHAnsi" w:hAnsiTheme="minorHAnsi" w:cstheme="minorHAnsi"/>
          <w:sz w:val="22"/>
        </w:rPr>
        <w:t>Przewiduje się także możliwość rezygnacji z wykonania części przedmiotu zamówienia przewidzianych w dokumentacji projektowej w sytuacji, gdy ich wykonanie będzie zbędne do prawidłowego, tj. zgodnego z zasadami wiedzy technicznej i przepisami, wykonania przedmiotu zamówienia. Roboty (zaniechane) muszą być zatwierdzone przez Zamawiającego. Odliczenie tych robót nastąpi na podstawie kosztorysu powykonawczego przygotowanego przez Wykonawcę, a zatwierdzonego przez Inspektora nadzoru i Zamawiającego.</w:t>
      </w:r>
    </w:p>
    <w:p w14:paraId="7DF60366" w14:textId="77777777" w:rsidR="00153B75" w:rsidRDefault="001875D6">
      <w:pPr>
        <w:spacing w:after="29" w:line="259" w:lineRule="auto"/>
        <w:ind w:left="0" w:right="0" w:firstLine="0"/>
        <w:jc w:val="left"/>
      </w:pPr>
      <w:r>
        <w:t xml:space="preserve"> </w:t>
      </w:r>
    </w:p>
    <w:p w14:paraId="61ED4C79"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679BB7DD" w14:textId="56F2DEC5" w:rsidR="00153B75" w:rsidRPr="00A24D7E" w:rsidRDefault="00A24D7E">
      <w:pPr>
        <w:ind w:left="718" w:right="337"/>
        <w:rPr>
          <w:b/>
          <w:bCs/>
        </w:rPr>
      </w:pPr>
      <w:r w:rsidRPr="00A24D7E">
        <w:rPr>
          <w:rFonts w:asciiTheme="minorHAnsi" w:hAnsiTheme="minorHAnsi" w:cstheme="minorHAnsi"/>
          <w:sz w:val="22"/>
        </w:rPr>
        <w:t xml:space="preserve">Wykonawca jest zobowiązany wykonać zamówienie w </w:t>
      </w:r>
      <w:r w:rsidRPr="002411A3">
        <w:rPr>
          <w:rFonts w:asciiTheme="minorHAnsi" w:hAnsiTheme="minorHAnsi" w:cstheme="minorHAnsi"/>
          <w:color w:val="auto"/>
          <w:sz w:val="22"/>
        </w:rPr>
        <w:t xml:space="preserve">terminie </w:t>
      </w:r>
      <w:r w:rsidR="002931E7" w:rsidRPr="001624E0">
        <w:rPr>
          <w:rFonts w:asciiTheme="minorHAnsi" w:hAnsiTheme="minorHAnsi" w:cstheme="minorHAnsi"/>
          <w:b/>
          <w:bCs/>
          <w:color w:val="auto"/>
          <w:sz w:val="22"/>
        </w:rPr>
        <w:t>do 31 października 2022 r.</w:t>
      </w:r>
    </w:p>
    <w:p w14:paraId="5BE9876E" w14:textId="77777777" w:rsidR="00153B75" w:rsidRDefault="001875D6">
      <w:pPr>
        <w:spacing w:after="27" w:line="259" w:lineRule="auto"/>
        <w:ind w:left="708" w:right="0" w:firstLine="0"/>
        <w:jc w:val="left"/>
      </w:pPr>
      <w:r>
        <w:rPr>
          <w:i/>
          <w:color w:val="231F20"/>
        </w:rPr>
        <w:t xml:space="preserve"> </w:t>
      </w:r>
      <w:r>
        <w:t xml:space="preserve"> </w:t>
      </w:r>
    </w:p>
    <w:p w14:paraId="28FD6140"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B88A95F" w14:textId="0DA091CC"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64D6622C"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0F8128D3" w14:textId="77777777" w:rsidR="00153B75" w:rsidRPr="00B1411C" w:rsidRDefault="001875D6">
      <w:pPr>
        <w:numPr>
          <w:ilvl w:val="4"/>
          <w:numId w:val="12"/>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Pr="00B1411C">
        <w:rPr>
          <w:rFonts w:asciiTheme="minorHAnsi" w:hAnsiTheme="minorHAnsi" w:cstheme="minorHAnsi"/>
          <w:i/>
          <w:sz w:val="22"/>
        </w:rPr>
        <w:t>„Nie dotyczy”</w:t>
      </w:r>
      <w:r w:rsidRPr="00B1411C">
        <w:rPr>
          <w:rFonts w:asciiTheme="minorHAnsi" w:hAnsiTheme="minorHAnsi" w:cstheme="minorHAnsi"/>
          <w:b/>
          <w:i/>
          <w:color w:val="2F5496"/>
          <w:sz w:val="22"/>
        </w:rPr>
        <w:t xml:space="preserve"> </w:t>
      </w:r>
    </w:p>
    <w:p w14:paraId="6907DD46" w14:textId="6F770A5B" w:rsidR="00153B75" w:rsidRPr="00B1411C" w:rsidRDefault="001875D6" w:rsidP="00B1411C">
      <w:pPr>
        <w:numPr>
          <w:ilvl w:val="4"/>
          <w:numId w:val="12"/>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 xml:space="preserve">awodowej, o ile wynika to z odrębnych przepisów: </w:t>
      </w:r>
      <w:r w:rsidRPr="00B1411C">
        <w:rPr>
          <w:rFonts w:asciiTheme="minorHAnsi" w:hAnsiTheme="minorHAnsi" w:cstheme="minorHAnsi"/>
          <w:i/>
          <w:sz w:val="22"/>
        </w:rPr>
        <w:t>„Nie dotyczy”</w:t>
      </w:r>
      <w:r w:rsidRPr="00B1411C">
        <w:rPr>
          <w:rFonts w:asciiTheme="minorHAnsi" w:hAnsiTheme="minorHAnsi" w:cstheme="minorHAnsi"/>
          <w:i/>
          <w:color w:val="2F5496"/>
          <w:sz w:val="22"/>
        </w:rPr>
        <w:t xml:space="preserve"> </w:t>
      </w:r>
    </w:p>
    <w:p w14:paraId="6DC0B03A" w14:textId="405493BB" w:rsidR="00153B75" w:rsidRPr="00B1411C" w:rsidRDefault="001875D6">
      <w:pPr>
        <w:numPr>
          <w:ilvl w:val="4"/>
          <w:numId w:val="12"/>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Pr="00B1411C">
        <w:rPr>
          <w:rFonts w:asciiTheme="minorHAnsi" w:hAnsiTheme="minorHAnsi" w:cstheme="minorHAnsi"/>
          <w:i/>
          <w:color w:val="2F5496"/>
          <w:sz w:val="22"/>
        </w:rPr>
        <w:t xml:space="preserve"> </w:t>
      </w:r>
    </w:p>
    <w:p w14:paraId="26876A67" w14:textId="355A6775" w:rsidR="00BF7E53" w:rsidRPr="002931E7" w:rsidRDefault="00BF7E53" w:rsidP="00BF7E53">
      <w:pPr>
        <w:pStyle w:val="Akapitzlist"/>
        <w:numPr>
          <w:ilvl w:val="0"/>
          <w:numId w:val="45"/>
        </w:numPr>
        <w:ind w:right="51"/>
        <w:rPr>
          <w:rFonts w:asciiTheme="minorHAnsi" w:hAnsiTheme="minorHAnsi" w:cstheme="minorHAnsi"/>
          <w:sz w:val="22"/>
        </w:rPr>
      </w:pPr>
      <w:r w:rsidRPr="002931E7">
        <w:rPr>
          <w:rFonts w:asciiTheme="minorHAnsi" w:hAnsiTheme="minorHAnsi" w:cstheme="minorHAnsi"/>
          <w:sz w:val="22"/>
        </w:rPr>
        <w:t xml:space="preserve">jest ubezpieczony od odpowiedzialności cywilnej w zakresie prowadzonej działalności związanej z przedmiotem zamówienia na sumę gwarancyjną min. </w:t>
      </w:r>
      <w:r w:rsidR="009600A2" w:rsidRPr="002931E7">
        <w:rPr>
          <w:rFonts w:asciiTheme="minorHAnsi" w:hAnsiTheme="minorHAnsi" w:cstheme="minorHAnsi"/>
          <w:b/>
          <w:bCs/>
          <w:sz w:val="22"/>
        </w:rPr>
        <w:t>1.0</w:t>
      </w:r>
      <w:r w:rsidRPr="002931E7">
        <w:rPr>
          <w:rFonts w:asciiTheme="minorHAnsi" w:hAnsiTheme="minorHAnsi" w:cstheme="minorHAnsi"/>
          <w:b/>
          <w:bCs/>
          <w:sz w:val="22"/>
        </w:rPr>
        <w:t>00.000,00 zł.</w:t>
      </w:r>
    </w:p>
    <w:p w14:paraId="7DC2B6AE" w14:textId="54F0C00C" w:rsidR="00014038" w:rsidRPr="00BF7E53" w:rsidRDefault="00014038" w:rsidP="00BF7E53">
      <w:pPr>
        <w:pStyle w:val="Akapitzlist"/>
        <w:numPr>
          <w:ilvl w:val="0"/>
          <w:numId w:val="45"/>
        </w:numPr>
        <w:ind w:right="51"/>
        <w:rPr>
          <w:rFonts w:asciiTheme="minorHAnsi" w:hAnsiTheme="minorHAnsi" w:cstheme="minorHAnsi"/>
          <w:sz w:val="22"/>
        </w:rPr>
      </w:pPr>
      <w:r w:rsidRPr="00014038">
        <w:rPr>
          <w:rFonts w:asciiTheme="minorHAnsi" w:hAnsiTheme="minorHAnsi" w:cstheme="minorHAnsi"/>
          <w:sz w:val="22"/>
        </w:rPr>
        <w:t xml:space="preserve">posiada środki finansowe lub zdolność kredytową na kwotę, co </w:t>
      </w:r>
      <w:r w:rsidRPr="002931E7">
        <w:rPr>
          <w:rFonts w:asciiTheme="minorHAnsi" w:hAnsiTheme="minorHAnsi" w:cstheme="minorHAnsi"/>
          <w:sz w:val="22"/>
        </w:rPr>
        <w:t xml:space="preserve">najmniej </w:t>
      </w:r>
      <w:r w:rsidR="002931E7" w:rsidRPr="002931E7">
        <w:rPr>
          <w:rFonts w:asciiTheme="minorHAnsi" w:hAnsiTheme="minorHAnsi" w:cstheme="minorHAnsi"/>
          <w:b/>
          <w:bCs/>
          <w:sz w:val="22"/>
        </w:rPr>
        <w:t>2</w:t>
      </w:r>
      <w:r w:rsidR="009600A2" w:rsidRPr="002931E7">
        <w:rPr>
          <w:rFonts w:asciiTheme="minorHAnsi" w:hAnsiTheme="minorHAnsi" w:cstheme="minorHAnsi"/>
          <w:b/>
          <w:bCs/>
          <w:sz w:val="22"/>
        </w:rPr>
        <w:t>.0</w:t>
      </w:r>
      <w:r w:rsidRPr="002931E7">
        <w:rPr>
          <w:rFonts w:asciiTheme="minorHAnsi" w:hAnsiTheme="minorHAnsi" w:cstheme="minorHAnsi"/>
          <w:b/>
          <w:bCs/>
          <w:sz w:val="22"/>
        </w:rPr>
        <w:t>00.000,00 zł</w:t>
      </w:r>
      <w:r w:rsidRPr="002931E7">
        <w:rPr>
          <w:rFonts w:asciiTheme="minorHAnsi" w:hAnsiTheme="minorHAnsi" w:cstheme="minorHAnsi"/>
          <w:sz w:val="22"/>
        </w:rPr>
        <w:t>.</w:t>
      </w:r>
    </w:p>
    <w:p w14:paraId="14358D32" w14:textId="77777777" w:rsidR="00153B75" w:rsidRPr="00B1411C" w:rsidRDefault="001875D6">
      <w:pPr>
        <w:numPr>
          <w:ilvl w:val="4"/>
          <w:numId w:val="12"/>
        </w:numPr>
        <w:spacing w:after="14" w:line="267" w:lineRule="auto"/>
        <w:ind w:right="1092" w:hanging="425"/>
        <w:rPr>
          <w:rFonts w:asciiTheme="minorHAnsi" w:hAnsiTheme="minorHAnsi" w:cstheme="minorHAnsi"/>
          <w:b/>
          <w:sz w:val="22"/>
        </w:rPr>
      </w:pPr>
      <w:r w:rsidRPr="00B1411C">
        <w:rPr>
          <w:rFonts w:asciiTheme="minorHAnsi" w:hAnsiTheme="minorHAnsi" w:cstheme="minorHAnsi"/>
          <w:b/>
          <w:sz w:val="22"/>
        </w:rPr>
        <w:t xml:space="preserve">zdolności technicznej lub zawodowej: </w:t>
      </w:r>
    </w:p>
    <w:p w14:paraId="6A7E2E96" w14:textId="77777777" w:rsidR="002931E7" w:rsidRPr="00BD65C6" w:rsidRDefault="00BD65C6" w:rsidP="002931E7">
      <w:pPr>
        <w:spacing w:after="128"/>
        <w:ind w:left="1277" w:right="337" w:hanging="283"/>
        <w:rPr>
          <w:rFonts w:asciiTheme="minorHAnsi" w:hAnsiTheme="minorHAnsi" w:cstheme="minorHAnsi"/>
          <w:sz w:val="22"/>
        </w:rPr>
      </w:pPr>
      <w:r w:rsidRPr="00BD65C6">
        <w:rPr>
          <w:rFonts w:asciiTheme="minorHAnsi" w:hAnsiTheme="minorHAnsi" w:cstheme="minorHAnsi"/>
          <w:bCs/>
          <w:sz w:val="22"/>
        </w:rPr>
        <w:t>a)</w:t>
      </w:r>
      <w:r>
        <w:rPr>
          <w:b/>
        </w:rPr>
        <w:t xml:space="preserve"> </w:t>
      </w:r>
      <w:r w:rsidR="002931E7" w:rsidRPr="00BD65C6">
        <w:rPr>
          <w:rFonts w:asciiTheme="minorHAnsi" w:hAnsiTheme="minorHAnsi" w:cstheme="minorHAnsi"/>
          <w:sz w:val="22"/>
        </w:rPr>
        <w:t>dysponuje lub będzie dysponował 1 osobą posiadającą uprawnienia do sprawowania samodzielnych funkcji technicznych w budownictwie do kierowania robotami budowlanymi, zgodnie z ustawą z dnia 7 lipca 1994 r. Prawo budowlane (</w:t>
      </w:r>
      <w:bookmarkStart w:id="0" w:name="_Hlk66187641"/>
      <w:proofErr w:type="spellStart"/>
      <w:r w:rsidR="002931E7" w:rsidRPr="00BD65C6">
        <w:rPr>
          <w:rFonts w:asciiTheme="minorHAnsi" w:hAnsiTheme="minorHAnsi" w:cstheme="minorHAnsi"/>
          <w:sz w:val="22"/>
        </w:rPr>
        <w:t>t.j</w:t>
      </w:r>
      <w:proofErr w:type="spellEnd"/>
      <w:r w:rsidR="002931E7" w:rsidRPr="00BD65C6">
        <w:rPr>
          <w:rFonts w:asciiTheme="minorHAnsi" w:hAnsiTheme="minorHAnsi" w:cstheme="minorHAnsi"/>
          <w:sz w:val="22"/>
        </w:rPr>
        <w:t>. Dz.U. z 20</w:t>
      </w:r>
      <w:r w:rsidR="002931E7">
        <w:rPr>
          <w:rFonts w:asciiTheme="minorHAnsi" w:hAnsiTheme="minorHAnsi" w:cstheme="minorHAnsi"/>
          <w:sz w:val="22"/>
        </w:rPr>
        <w:t>20</w:t>
      </w:r>
      <w:r w:rsidR="002931E7" w:rsidRPr="00BD65C6">
        <w:rPr>
          <w:rFonts w:asciiTheme="minorHAnsi" w:hAnsiTheme="minorHAnsi" w:cstheme="minorHAnsi"/>
          <w:sz w:val="22"/>
        </w:rPr>
        <w:t xml:space="preserve"> r. poz. </w:t>
      </w:r>
      <w:r w:rsidR="002931E7">
        <w:rPr>
          <w:rFonts w:asciiTheme="minorHAnsi" w:hAnsiTheme="minorHAnsi" w:cstheme="minorHAnsi"/>
          <w:sz w:val="22"/>
        </w:rPr>
        <w:t>1333 ze zm.</w:t>
      </w:r>
      <w:bookmarkEnd w:id="0"/>
      <w:r w:rsidR="002931E7" w:rsidRPr="00BD65C6">
        <w:rPr>
          <w:rFonts w:asciiTheme="minorHAnsi" w:hAnsiTheme="minorHAnsi" w:cstheme="minorHAnsi"/>
          <w:sz w:val="22"/>
        </w:rPr>
        <w:t>), w specjalności konstrukcyjno – budowlanej bez ograniczeń, lub odpowiadające</w:t>
      </w:r>
      <w:r w:rsidR="002931E7">
        <w:rPr>
          <w:rFonts w:asciiTheme="minorHAnsi" w:hAnsiTheme="minorHAnsi" w:cstheme="minorHAnsi"/>
          <w:sz w:val="22"/>
        </w:rPr>
        <w:t xml:space="preserve"> im ważne uprawnienia budowlane</w:t>
      </w:r>
      <w:r w:rsidR="002931E7" w:rsidRPr="00B32DDA">
        <w:rPr>
          <w:rFonts w:asciiTheme="minorHAnsi" w:hAnsiTheme="minorHAnsi" w:cstheme="minorHAnsi"/>
          <w:sz w:val="22"/>
        </w:rPr>
        <w:t>,</w:t>
      </w:r>
    </w:p>
    <w:p w14:paraId="05CE0DEF" w14:textId="77777777" w:rsidR="002931E7" w:rsidRPr="00BD65C6" w:rsidRDefault="002931E7" w:rsidP="002931E7">
      <w:pPr>
        <w:spacing w:after="128"/>
        <w:ind w:left="1277" w:right="337" w:hanging="283"/>
        <w:rPr>
          <w:rFonts w:asciiTheme="minorHAnsi" w:hAnsiTheme="minorHAnsi" w:cstheme="minorHAnsi"/>
          <w:bCs/>
          <w:sz w:val="22"/>
        </w:rPr>
      </w:pPr>
      <w:r w:rsidRPr="00BD65C6">
        <w:rPr>
          <w:rFonts w:asciiTheme="minorHAnsi" w:hAnsiTheme="minorHAnsi" w:cstheme="minorHAnsi"/>
          <w:bCs/>
          <w:sz w:val="22"/>
        </w:rPr>
        <w:t>b) dysponuje lub będzie dysponował 1 osobą posiadającą uprawnienia do sprawowania samodzielnych funkcji technicznych w budownictwie do kierowania robotami budowlanymi, zgodnie z ustawą z dnia 7 lipca 1994 r. Prawo budowlane (</w:t>
      </w:r>
      <w:proofErr w:type="spellStart"/>
      <w:r w:rsidRPr="00607FE2">
        <w:rPr>
          <w:rFonts w:asciiTheme="minorHAnsi" w:hAnsiTheme="minorHAnsi" w:cstheme="minorHAnsi"/>
          <w:bCs/>
          <w:sz w:val="22"/>
        </w:rPr>
        <w:t>t.j</w:t>
      </w:r>
      <w:proofErr w:type="spellEnd"/>
      <w:r w:rsidRPr="00607FE2">
        <w:rPr>
          <w:rFonts w:asciiTheme="minorHAnsi" w:hAnsiTheme="minorHAnsi" w:cstheme="minorHAnsi"/>
          <w:bCs/>
          <w:sz w:val="22"/>
        </w:rPr>
        <w:t>. Dz.U. z 2020 r. poz. 1333 ze zm.</w:t>
      </w:r>
      <w:r w:rsidRPr="00BD65C6">
        <w:rPr>
          <w:rFonts w:asciiTheme="minorHAnsi" w:hAnsiTheme="minorHAnsi" w:cstheme="minorHAnsi"/>
          <w:bCs/>
          <w:sz w:val="22"/>
        </w:rPr>
        <w:t>), w specjalności instalacyjnej w zakresie sieci, instalacji, gazowych, wodociągowych i kanalizacyjnych bez ograniczeń, lub odpowiadające</w:t>
      </w:r>
      <w:r>
        <w:rPr>
          <w:rFonts w:asciiTheme="minorHAnsi" w:hAnsiTheme="minorHAnsi" w:cstheme="minorHAnsi"/>
          <w:bCs/>
          <w:sz w:val="22"/>
        </w:rPr>
        <w:t xml:space="preserve"> im ważne uprawnienia budowlane</w:t>
      </w:r>
      <w:r w:rsidRPr="00B32DDA">
        <w:rPr>
          <w:rFonts w:asciiTheme="minorHAnsi" w:hAnsiTheme="minorHAnsi" w:cstheme="minorHAnsi"/>
          <w:bCs/>
          <w:sz w:val="22"/>
        </w:rPr>
        <w:t>,</w:t>
      </w:r>
    </w:p>
    <w:p w14:paraId="4CF92A58" w14:textId="77777777" w:rsidR="002931E7" w:rsidRPr="00BD65C6" w:rsidRDefault="002931E7" w:rsidP="002931E7">
      <w:pPr>
        <w:spacing w:after="128"/>
        <w:ind w:left="1277" w:right="337" w:hanging="283"/>
        <w:rPr>
          <w:rFonts w:asciiTheme="minorHAnsi" w:hAnsiTheme="minorHAnsi" w:cstheme="minorHAnsi"/>
          <w:bCs/>
          <w:sz w:val="22"/>
        </w:rPr>
      </w:pPr>
      <w:r w:rsidRPr="00BD65C6">
        <w:rPr>
          <w:rFonts w:asciiTheme="minorHAnsi" w:hAnsiTheme="minorHAnsi" w:cstheme="minorHAnsi"/>
          <w:bCs/>
          <w:sz w:val="22"/>
        </w:rPr>
        <w:t xml:space="preserve">c) dysponuje lub będzie dysponował 1 osobą posiadającą uprawnienia do sprawowania samodzielnych funkcji technicznych w budownictwie do kierowania robotami budowlanymi, zgodnie z ustawą z dnia 7 lipca 1994 r. Prawo budowlane </w:t>
      </w:r>
      <w:proofErr w:type="spellStart"/>
      <w:r w:rsidRPr="00607FE2">
        <w:rPr>
          <w:rFonts w:asciiTheme="minorHAnsi" w:hAnsiTheme="minorHAnsi" w:cstheme="minorHAnsi"/>
          <w:bCs/>
          <w:sz w:val="22"/>
        </w:rPr>
        <w:t>t.j</w:t>
      </w:r>
      <w:proofErr w:type="spellEnd"/>
      <w:r w:rsidRPr="00607FE2">
        <w:rPr>
          <w:rFonts w:asciiTheme="minorHAnsi" w:hAnsiTheme="minorHAnsi" w:cstheme="minorHAnsi"/>
          <w:bCs/>
          <w:sz w:val="22"/>
        </w:rPr>
        <w:t>. Dz.U. z 2020 r. poz. 1333 ze zm.</w:t>
      </w:r>
      <w:r w:rsidRPr="00BD65C6">
        <w:rPr>
          <w:rFonts w:asciiTheme="minorHAnsi" w:hAnsiTheme="minorHAnsi" w:cstheme="minorHAnsi"/>
          <w:bCs/>
          <w:sz w:val="22"/>
        </w:rPr>
        <w:t>), w specjalności instalacyjnej w zakresie sieci, instalacji i urządzeń elektrycznych i elektroenergetycznych bez ograniczeń, lub odpowiadające</w:t>
      </w:r>
      <w:r>
        <w:rPr>
          <w:rFonts w:asciiTheme="minorHAnsi" w:hAnsiTheme="minorHAnsi" w:cstheme="minorHAnsi"/>
          <w:bCs/>
          <w:sz w:val="22"/>
        </w:rPr>
        <w:t xml:space="preserve"> im ważne uprawnienia budowlane</w:t>
      </w:r>
      <w:r w:rsidRPr="00B32DDA">
        <w:rPr>
          <w:rFonts w:asciiTheme="minorHAnsi" w:hAnsiTheme="minorHAnsi" w:cstheme="minorHAnsi"/>
          <w:bCs/>
          <w:sz w:val="22"/>
        </w:rPr>
        <w:t>,</w:t>
      </w:r>
    </w:p>
    <w:p w14:paraId="4025A3BA" w14:textId="0DDA455E" w:rsidR="00BD65C6" w:rsidRPr="00D43D4C" w:rsidRDefault="002931E7" w:rsidP="002931E7">
      <w:pPr>
        <w:spacing w:after="128"/>
        <w:ind w:left="1277" w:right="337" w:hanging="283"/>
        <w:rPr>
          <w:rFonts w:asciiTheme="minorHAnsi" w:hAnsiTheme="minorHAnsi" w:cstheme="minorHAnsi"/>
          <w:bCs/>
          <w:sz w:val="22"/>
        </w:rPr>
      </w:pPr>
      <w:r w:rsidRPr="00D43D4C">
        <w:rPr>
          <w:rFonts w:asciiTheme="minorHAnsi" w:hAnsiTheme="minorHAnsi" w:cstheme="minorHAnsi"/>
          <w:bCs/>
          <w:sz w:val="22"/>
        </w:rPr>
        <w:lastRenderedPageBreak/>
        <w:t xml:space="preserve">e) </w:t>
      </w:r>
      <w:r w:rsidRPr="00412ED8">
        <w:rPr>
          <w:rFonts w:asciiTheme="minorHAnsi" w:hAnsiTheme="minorHAnsi" w:cstheme="minorHAnsi"/>
          <w:bCs/>
          <w:sz w:val="22"/>
        </w:rPr>
        <w:t xml:space="preserve">w okresie ostatnich 5 lat przed upływem terminu składania ofert (a jeżeli okres prowadzenia działalności jest krótszy – w tym okresie), wykonał należycie co najmniej </w:t>
      </w:r>
      <w:r>
        <w:rPr>
          <w:rFonts w:asciiTheme="minorHAnsi" w:hAnsiTheme="minorHAnsi" w:cstheme="minorHAnsi"/>
          <w:bCs/>
          <w:sz w:val="22"/>
        </w:rPr>
        <w:t>dwa</w:t>
      </w:r>
      <w:r w:rsidRPr="00412ED8">
        <w:rPr>
          <w:rFonts w:asciiTheme="minorHAnsi" w:hAnsiTheme="minorHAnsi" w:cstheme="minorHAnsi"/>
          <w:bCs/>
          <w:sz w:val="22"/>
        </w:rPr>
        <w:t xml:space="preserve"> zamówieni</w:t>
      </w:r>
      <w:r>
        <w:rPr>
          <w:rFonts w:asciiTheme="minorHAnsi" w:hAnsiTheme="minorHAnsi" w:cstheme="minorHAnsi"/>
          <w:bCs/>
          <w:sz w:val="22"/>
        </w:rPr>
        <w:t>a</w:t>
      </w:r>
      <w:r w:rsidRPr="00412ED8">
        <w:rPr>
          <w:rFonts w:asciiTheme="minorHAnsi" w:hAnsiTheme="minorHAnsi" w:cstheme="minorHAnsi"/>
          <w:bCs/>
          <w:sz w:val="22"/>
        </w:rPr>
        <w:t xml:space="preserve"> polegające na budowie, rozbudowie lub remoncie obiektu budowlanego kubaturowego, które obejmowało swym zakresem roboty ogólnobudowlane oraz roboty instalacyjne sanitarne</w:t>
      </w:r>
      <w:r>
        <w:rPr>
          <w:rFonts w:asciiTheme="minorHAnsi" w:hAnsiTheme="minorHAnsi" w:cstheme="minorHAnsi"/>
          <w:bCs/>
          <w:sz w:val="22"/>
        </w:rPr>
        <w:t xml:space="preserve"> i</w:t>
      </w:r>
      <w:r w:rsidRPr="00412ED8">
        <w:rPr>
          <w:rFonts w:asciiTheme="minorHAnsi" w:hAnsiTheme="minorHAnsi" w:cstheme="minorHAnsi"/>
          <w:bCs/>
          <w:sz w:val="22"/>
        </w:rPr>
        <w:t xml:space="preserve"> elektryczne, a łączna wartość tych robót była nie mniejsza niż </w:t>
      </w:r>
      <w:proofErr w:type="gramStart"/>
      <w:r w:rsidRPr="00DF0DB5">
        <w:rPr>
          <w:rFonts w:asciiTheme="minorHAnsi" w:hAnsiTheme="minorHAnsi" w:cstheme="minorHAnsi"/>
          <w:b/>
          <w:sz w:val="22"/>
        </w:rPr>
        <w:t>2.500</w:t>
      </w:r>
      <w:r w:rsidRPr="00412ED8">
        <w:rPr>
          <w:rFonts w:asciiTheme="minorHAnsi" w:hAnsiTheme="minorHAnsi" w:cstheme="minorHAnsi"/>
          <w:b/>
          <w:bCs/>
          <w:sz w:val="22"/>
        </w:rPr>
        <w:t>.000,-</w:t>
      </w:r>
      <w:proofErr w:type="gramEnd"/>
      <w:r w:rsidRPr="00412ED8">
        <w:rPr>
          <w:rFonts w:asciiTheme="minorHAnsi" w:hAnsiTheme="minorHAnsi" w:cstheme="minorHAnsi"/>
          <w:bCs/>
          <w:sz w:val="22"/>
        </w:rPr>
        <w:t xml:space="preserve"> zł brutto</w:t>
      </w:r>
      <w:r>
        <w:rPr>
          <w:rFonts w:asciiTheme="minorHAnsi" w:hAnsiTheme="minorHAnsi" w:cstheme="minorHAnsi"/>
          <w:bCs/>
          <w:sz w:val="22"/>
        </w:rPr>
        <w:t xml:space="preserve"> dla każdego zamówienia</w:t>
      </w:r>
      <w:r w:rsidRPr="00412ED8">
        <w:rPr>
          <w:rFonts w:asciiTheme="minorHAnsi" w:hAnsiTheme="minorHAnsi" w:cstheme="minorHAnsi"/>
          <w:bCs/>
          <w:sz w:val="22"/>
        </w:rPr>
        <w:t>.</w:t>
      </w:r>
    </w:p>
    <w:p w14:paraId="74E18045" w14:textId="6459CADA" w:rsidR="00B1411C" w:rsidRDefault="00BD65C6">
      <w:pPr>
        <w:spacing w:after="128"/>
        <w:ind w:left="1277" w:right="337" w:hanging="283"/>
        <w:rPr>
          <w:b/>
        </w:rPr>
      </w:pPr>
      <w:r w:rsidRPr="00BD65C6">
        <w:rPr>
          <w:b/>
        </w:rPr>
        <w:t xml:space="preserve">- </w:t>
      </w:r>
      <w:r w:rsidRPr="002B6175">
        <w:rPr>
          <w:rFonts w:asciiTheme="minorHAnsi" w:hAnsiTheme="minorHAnsi" w:cstheme="minorHAnsi"/>
          <w:bCs/>
          <w:sz w:val="22"/>
        </w:rPr>
        <w:t>w przypadku osób, które uzyskały uprawnienia w innych krajach Unii Europejskiej a także osób z Europejskiego Obszaru Gospodarczego (tj. Królestwo Norwegii, Księstwo Lichtensteinu, Republika Islandii) i obywateli Konfederacji Szwajcarskiej, posiadane uprawnienia muszą spełniać warunki określone w ustawie z dnia 22 grudnia 2015 r. o zasadach uznawania kwalifikacji zawodowych nabytych w państwach członkowskich Unii Europejskiej (</w:t>
      </w:r>
      <w:proofErr w:type="spellStart"/>
      <w:r w:rsidRPr="002B6175">
        <w:rPr>
          <w:rFonts w:asciiTheme="minorHAnsi" w:hAnsiTheme="minorHAnsi" w:cstheme="minorHAnsi"/>
          <w:bCs/>
          <w:sz w:val="22"/>
        </w:rPr>
        <w:t>t.j</w:t>
      </w:r>
      <w:proofErr w:type="spellEnd"/>
      <w:r w:rsidRPr="002B6175">
        <w:rPr>
          <w:rFonts w:asciiTheme="minorHAnsi" w:hAnsiTheme="minorHAnsi" w:cstheme="minorHAnsi"/>
          <w:bCs/>
          <w:sz w:val="22"/>
        </w:rPr>
        <w:t>. Dz. U. z 2020 r., poz. 220 ze zm.).</w:t>
      </w:r>
    </w:p>
    <w:p w14:paraId="225EB797"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26B5D7A6" w14:textId="281724AC"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w:t>
      </w:r>
      <w:proofErr w:type="gramStart"/>
      <w:r w:rsidRPr="00662AA6">
        <w:rPr>
          <w:rFonts w:asciiTheme="minorHAnsi" w:hAnsiTheme="minorHAnsi" w:cstheme="minorHAnsi"/>
          <w:sz w:val="22"/>
        </w:rPr>
        <w:t>stosunku</w:t>
      </w:r>
      <w:proofErr w:type="gramEnd"/>
      <w:r w:rsidRPr="00662AA6">
        <w:rPr>
          <w:rFonts w:asciiTheme="minorHAnsi" w:hAnsiTheme="minorHAnsi" w:cstheme="minorHAnsi"/>
          <w:sz w:val="22"/>
        </w:rPr>
        <w:t xml:space="preserve"> do którego zachodzi którakolwiek z okoliczności, o których mowa w art. 108 ust. 1 ustawy. </w:t>
      </w:r>
    </w:p>
    <w:p w14:paraId="291ED333" w14:textId="25167A95"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t>Ponadto</w:t>
      </w:r>
      <w:r w:rsidR="001875D6" w:rsidRPr="00662AA6">
        <w:rPr>
          <w:rFonts w:asciiTheme="minorHAnsi" w:hAnsiTheme="minorHAnsi" w:cstheme="minorHAnsi"/>
          <w:sz w:val="22"/>
        </w:rPr>
        <w:t xml:space="preserve"> Zamawiający wykluczy </w:t>
      </w:r>
      <w:proofErr w:type="gramStart"/>
      <w:r w:rsidR="001875D6" w:rsidRPr="00662AA6">
        <w:rPr>
          <w:rFonts w:asciiTheme="minorHAnsi" w:hAnsiTheme="minorHAnsi" w:cstheme="minorHAnsi"/>
          <w:sz w:val="22"/>
        </w:rPr>
        <w:t>Wykonawcę</w:t>
      </w:r>
      <w:proofErr w:type="gramEnd"/>
      <w:r w:rsidR="001875D6" w:rsidRPr="00662AA6">
        <w:rPr>
          <w:rFonts w:asciiTheme="minorHAnsi" w:hAnsiTheme="minorHAnsi" w:cstheme="minorHAnsi"/>
          <w:sz w:val="22"/>
        </w:rPr>
        <w:t xml:space="preserve">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D0C5577" w14:textId="41211214"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3365BF1F"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Zamawiający może wykluczyć Wykonawcę na każdym etapie postępowania o udzielenie zamówienia. </w:t>
      </w:r>
    </w:p>
    <w:p w14:paraId="6161DE6D" w14:textId="77777777" w:rsidR="00153B75" w:rsidRDefault="001875D6">
      <w:pPr>
        <w:spacing w:after="27" w:line="259" w:lineRule="auto"/>
        <w:ind w:left="708" w:right="0" w:firstLine="0"/>
        <w:jc w:val="left"/>
      </w:pPr>
      <w:r>
        <w:t xml:space="preserve"> </w:t>
      </w:r>
    </w:p>
    <w:p w14:paraId="029EF77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278800A6" w14:textId="37F354CB"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278D9C2D" w14:textId="52DF958D"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 tymczasowo zastępujący wymagane przez Zamawiającego podmiotowe środki dowodowe.</w:t>
      </w:r>
      <w:r w:rsidRPr="00DE1D66">
        <w:rPr>
          <w:rFonts w:asciiTheme="minorHAnsi" w:hAnsiTheme="minorHAnsi" w:cstheme="minorHAnsi"/>
          <w:b/>
          <w:sz w:val="22"/>
        </w:rPr>
        <w:t xml:space="preserve"> </w:t>
      </w:r>
    </w:p>
    <w:p w14:paraId="7EAD39D8" w14:textId="02972284"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Oświadczenie, o którym mowa w pkt 10.2. Wykonawca zobowiązany </w:t>
      </w:r>
      <w:proofErr w:type="gramStart"/>
      <w:r w:rsidRPr="00DE1D66">
        <w:rPr>
          <w:rFonts w:asciiTheme="minorHAnsi" w:hAnsiTheme="minorHAnsi" w:cstheme="minorHAnsi"/>
          <w:sz w:val="22"/>
        </w:rPr>
        <w:t>jest  złożyć</w:t>
      </w:r>
      <w:proofErr w:type="gramEnd"/>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569108F5"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Zamawiający wezwie Wykonawcę, którego oferta została najwyżej oceniona, do złożenia w wyznaczonym terminie, nie krótszym niż 5 dni, od dnia wezwania, podmiotowych środków dowodowych</w:t>
      </w:r>
      <w:r w:rsidRPr="00DE1D66">
        <w:rPr>
          <w:rFonts w:asciiTheme="minorHAnsi" w:hAnsiTheme="minorHAnsi" w:cstheme="minorHAnsi"/>
          <w:b/>
          <w:sz w:val="22"/>
        </w:rPr>
        <w:t xml:space="preserve"> </w:t>
      </w:r>
      <w:r w:rsidRPr="00DE1D66">
        <w:rPr>
          <w:rFonts w:asciiTheme="minorHAnsi" w:hAnsiTheme="minorHAnsi" w:cstheme="minorHAnsi"/>
          <w:sz w:val="22"/>
        </w:rPr>
        <w:t xml:space="preserve">aktualnych na dzień ich złożenia. </w:t>
      </w:r>
    </w:p>
    <w:p w14:paraId="51EF8EBB" w14:textId="77777777" w:rsidR="00D76BFC"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W celu potwierdzenia </w:t>
      </w:r>
      <w:r w:rsidRPr="00DE1D66">
        <w:rPr>
          <w:rFonts w:asciiTheme="minorHAnsi" w:hAnsiTheme="minorHAnsi" w:cstheme="minorHAnsi"/>
          <w:b/>
          <w:sz w:val="22"/>
        </w:rPr>
        <w:t>braku podstaw wykluczenia</w:t>
      </w:r>
      <w:r w:rsidRPr="00DE1D66">
        <w:rPr>
          <w:rFonts w:asciiTheme="minorHAnsi" w:hAnsiTheme="minorHAnsi" w:cstheme="minorHAnsi"/>
          <w:sz w:val="22"/>
        </w:rPr>
        <w:t xml:space="preserve"> z udziału w postępowaniu o udzielenie zamówienia Wykonawca </w:t>
      </w:r>
      <w:r w:rsidR="009E2E70">
        <w:rPr>
          <w:rFonts w:asciiTheme="minorHAnsi" w:hAnsiTheme="minorHAnsi" w:cstheme="minorHAnsi"/>
          <w:sz w:val="22"/>
        </w:rPr>
        <w:t>będzie zobowiązany przedłożyć</w:t>
      </w:r>
      <w:r w:rsidR="00D76BFC">
        <w:rPr>
          <w:rFonts w:asciiTheme="minorHAnsi" w:hAnsiTheme="minorHAnsi" w:cstheme="minorHAnsi"/>
          <w:sz w:val="22"/>
        </w:rPr>
        <w:t>:</w:t>
      </w:r>
    </w:p>
    <w:p w14:paraId="4D8430F7" w14:textId="31C4ACBC" w:rsidR="00153B75" w:rsidRPr="00D76BFC" w:rsidRDefault="001875D6" w:rsidP="00D76BFC">
      <w:pPr>
        <w:pStyle w:val="Akapitzlist"/>
        <w:numPr>
          <w:ilvl w:val="0"/>
          <w:numId w:val="46"/>
        </w:numPr>
        <w:ind w:left="993" w:right="337"/>
        <w:rPr>
          <w:rFonts w:asciiTheme="minorHAnsi" w:hAnsiTheme="minorHAnsi" w:cstheme="minorHAnsi"/>
          <w:sz w:val="22"/>
        </w:rPr>
      </w:pPr>
      <w:r w:rsidRPr="00D76BFC">
        <w:rPr>
          <w:rFonts w:asciiTheme="minorHAnsi" w:hAnsiTheme="minorHAnsi" w:cstheme="minorHAnsi"/>
          <w:sz w:val="22"/>
        </w:rPr>
        <w:t xml:space="preserve"> oświadczenie o aktualności informacji zawartych w oświadczeniu, o którym mowa w art. 125 ust. 1 ustawy</w:t>
      </w:r>
      <w:r w:rsidR="009E2E70" w:rsidRPr="00D76BFC">
        <w:rPr>
          <w:rFonts w:asciiTheme="minorHAnsi" w:hAnsiTheme="minorHAnsi" w:cstheme="minorHAnsi"/>
          <w:sz w:val="22"/>
        </w:rPr>
        <w:t xml:space="preserve"> (</w:t>
      </w:r>
      <w:r w:rsidR="009E2E70" w:rsidRPr="00D76BFC">
        <w:rPr>
          <w:rFonts w:asciiTheme="minorHAnsi" w:hAnsiTheme="minorHAnsi" w:cstheme="minorHAnsi"/>
          <w:b/>
          <w:bCs/>
          <w:sz w:val="22"/>
        </w:rPr>
        <w:t>Wzór – Załącznik nr 5 do SWZ</w:t>
      </w:r>
      <w:r w:rsidR="009E2E70" w:rsidRPr="00D76BFC">
        <w:rPr>
          <w:rFonts w:asciiTheme="minorHAnsi" w:hAnsiTheme="minorHAnsi" w:cstheme="minorHAnsi"/>
          <w:sz w:val="22"/>
        </w:rPr>
        <w:t>)</w:t>
      </w:r>
      <w:r w:rsidRPr="00D76BFC">
        <w:rPr>
          <w:rFonts w:asciiTheme="minorHAnsi" w:hAnsiTheme="minorHAnsi" w:cstheme="minorHAnsi"/>
          <w:sz w:val="22"/>
        </w:rPr>
        <w:t>.</w:t>
      </w:r>
    </w:p>
    <w:p w14:paraId="754C6F10" w14:textId="1043A99E" w:rsidR="009E2E70" w:rsidRDefault="009E2E70">
      <w:pPr>
        <w:numPr>
          <w:ilvl w:val="1"/>
          <w:numId w:val="1"/>
        </w:numPr>
        <w:ind w:right="337" w:hanging="852"/>
        <w:rPr>
          <w:rFonts w:asciiTheme="minorHAnsi" w:hAnsiTheme="minorHAnsi" w:cstheme="minorHAnsi"/>
          <w:sz w:val="22"/>
        </w:rPr>
      </w:pPr>
      <w:r w:rsidRPr="009E2E70">
        <w:rPr>
          <w:rFonts w:asciiTheme="minorHAnsi" w:hAnsiTheme="minorHAnsi" w:cstheme="minorHAnsi"/>
          <w:sz w:val="22"/>
        </w:rPr>
        <w:t>W celu potwierdzenia spełniania przez Wykonawcę warunków udziału w postępowaniu Wykonawca będzie zobowiązany przedłożyć:</w:t>
      </w:r>
    </w:p>
    <w:p w14:paraId="2D274683" w14:textId="1A243440" w:rsidR="00153B75" w:rsidRDefault="001875D6">
      <w:pPr>
        <w:numPr>
          <w:ilvl w:val="4"/>
          <w:numId w:val="9"/>
        </w:numPr>
        <w:ind w:right="337" w:hanging="360"/>
        <w:rPr>
          <w:rFonts w:asciiTheme="minorHAnsi" w:hAnsiTheme="minorHAnsi" w:cstheme="minorHAnsi"/>
          <w:sz w:val="22"/>
        </w:rPr>
      </w:pPr>
      <w:r w:rsidRPr="009E2E70">
        <w:rPr>
          <w:rFonts w:asciiTheme="minorHAnsi" w:hAnsiTheme="minorHAnsi" w:cstheme="minorHAnsi"/>
          <w:sz w:val="22"/>
        </w:rPr>
        <w:t xml:space="preserve">wykaz robót budowlanych wykonanych nie wcześniej niż w okresie ostatnich 5 lat, a jeżeli okres prowadzenia działalności jest krótszy – w tym okresie, wraz z podaniem ich rodzaju, </w:t>
      </w:r>
      <w:r w:rsidR="00BF5374">
        <w:rPr>
          <w:rFonts w:asciiTheme="minorHAnsi" w:hAnsiTheme="minorHAnsi" w:cstheme="minorHAnsi"/>
          <w:sz w:val="22"/>
        </w:rPr>
        <w:t xml:space="preserve">wartości, </w:t>
      </w:r>
      <w:r w:rsidRPr="009E2E70">
        <w:rPr>
          <w:rFonts w:asciiTheme="minorHAnsi" w:hAnsiTheme="minorHAnsi" w:cstheme="minorHAnsi"/>
          <w:sz w:val="22"/>
        </w:rPr>
        <w:t xml:space="preserve">daty i miejsca wykonania oraz podmiotów, na rzecz których roboty te zostały wykonane, oraz załączeniem dowodów określających, czy te roboty budowlane zostały </w:t>
      </w:r>
      <w:r w:rsidRPr="009E2E70">
        <w:rPr>
          <w:rFonts w:asciiTheme="minorHAnsi" w:hAnsiTheme="minorHAnsi" w:cstheme="minorHAnsi"/>
          <w:sz w:val="22"/>
        </w:rPr>
        <w:lastRenderedPageBreak/>
        <w:t>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E2E70">
        <w:rPr>
          <w:rFonts w:asciiTheme="minorHAnsi" w:hAnsiTheme="minorHAnsi" w:cstheme="minorHAnsi"/>
          <w:sz w:val="22"/>
        </w:rPr>
        <w:t xml:space="preserve"> </w:t>
      </w:r>
      <w:bookmarkStart w:id="1" w:name="_Hlk66261453"/>
      <w:r w:rsidR="009E2E70">
        <w:rPr>
          <w:rFonts w:asciiTheme="minorHAnsi" w:hAnsiTheme="minorHAnsi" w:cstheme="minorHAnsi"/>
          <w:sz w:val="22"/>
        </w:rPr>
        <w:t>(</w:t>
      </w:r>
      <w:r w:rsidR="009E2E70" w:rsidRPr="00D6516E">
        <w:rPr>
          <w:rFonts w:asciiTheme="minorHAnsi" w:hAnsiTheme="minorHAnsi" w:cstheme="minorHAnsi"/>
          <w:b/>
          <w:bCs/>
          <w:sz w:val="22"/>
        </w:rPr>
        <w:t>Wzór – Załącznik nr 6 do SWZ</w:t>
      </w:r>
      <w:r w:rsidR="009E2E70">
        <w:rPr>
          <w:rFonts w:asciiTheme="minorHAnsi" w:hAnsiTheme="minorHAnsi" w:cstheme="minorHAnsi"/>
          <w:sz w:val="22"/>
        </w:rPr>
        <w:t>)</w:t>
      </w:r>
      <w:bookmarkEnd w:id="1"/>
      <w:r w:rsidRPr="009E2E70">
        <w:rPr>
          <w:rFonts w:asciiTheme="minorHAnsi" w:hAnsiTheme="minorHAnsi" w:cstheme="minorHAnsi"/>
          <w:sz w:val="22"/>
        </w:rPr>
        <w:t>;</w:t>
      </w:r>
    </w:p>
    <w:p w14:paraId="1932D0F2" w14:textId="4742647F" w:rsidR="009E2E70" w:rsidRDefault="009E2E70">
      <w:pPr>
        <w:numPr>
          <w:ilvl w:val="4"/>
          <w:numId w:val="9"/>
        </w:numPr>
        <w:ind w:right="337" w:hanging="360"/>
        <w:rPr>
          <w:rFonts w:asciiTheme="minorHAnsi" w:hAnsiTheme="minorHAnsi" w:cstheme="minorHAnsi"/>
          <w:sz w:val="22"/>
        </w:rPr>
      </w:pPr>
      <w:r w:rsidRPr="009E2E70">
        <w:rPr>
          <w:rFonts w:asciiTheme="minorHAnsi" w:hAnsiTheme="minorHAnsi" w:cstheme="minorHAnsi"/>
          <w:sz w:val="22"/>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nich czynności oraz informacją o podstawie dysponowania tymi osobami</w:t>
      </w:r>
      <w:r>
        <w:rPr>
          <w:rFonts w:asciiTheme="minorHAnsi" w:hAnsiTheme="minorHAnsi" w:cstheme="minorHAnsi"/>
          <w:sz w:val="22"/>
        </w:rPr>
        <w:t xml:space="preserve"> </w:t>
      </w:r>
      <w:r w:rsidRPr="009E2E70">
        <w:rPr>
          <w:rFonts w:asciiTheme="minorHAnsi" w:hAnsiTheme="minorHAnsi" w:cstheme="minorHAnsi"/>
          <w:sz w:val="22"/>
        </w:rPr>
        <w:t>(</w:t>
      </w:r>
      <w:r w:rsidRPr="00D6516E">
        <w:rPr>
          <w:rFonts w:asciiTheme="minorHAnsi" w:hAnsiTheme="minorHAnsi" w:cstheme="minorHAnsi"/>
          <w:b/>
          <w:bCs/>
          <w:sz w:val="22"/>
        </w:rPr>
        <w:t>Wzór – Załącznik nr 7 do SWZ</w:t>
      </w:r>
      <w:r w:rsidRPr="009E2E70">
        <w:rPr>
          <w:rFonts w:asciiTheme="minorHAnsi" w:hAnsiTheme="minorHAnsi" w:cstheme="minorHAnsi"/>
          <w:sz w:val="22"/>
        </w:rPr>
        <w:t>)</w:t>
      </w:r>
      <w:r>
        <w:rPr>
          <w:rFonts w:asciiTheme="minorHAnsi" w:hAnsiTheme="minorHAnsi" w:cstheme="minorHAnsi"/>
          <w:sz w:val="22"/>
        </w:rPr>
        <w:t>;</w:t>
      </w:r>
    </w:p>
    <w:p w14:paraId="4C939DC1" w14:textId="79F53039" w:rsidR="009E2E70" w:rsidRDefault="009E2E70">
      <w:pPr>
        <w:numPr>
          <w:ilvl w:val="4"/>
          <w:numId w:val="9"/>
        </w:numPr>
        <w:ind w:right="337" w:hanging="360"/>
        <w:rPr>
          <w:rFonts w:asciiTheme="minorHAnsi" w:hAnsiTheme="minorHAnsi" w:cstheme="minorHAnsi"/>
          <w:sz w:val="22"/>
        </w:rPr>
      </w:pPr>
      <w:r w:rsidRPr="009E2E70">
        <w:rPr>
          <w:rFonts w:asciiTheme="minorHAnsi" w:hAnsiTheme="minorHAnsi" w:cstheme="minorHAnsi"/>
          <w:sz w:val="22"/>
        </w:rPr>
        <w:t>informacj</w:t>
      </w:r>
      <w:r>
        <w:rPr>
          <w:rFonts w:asciiTheme="minorHAnsi" w:hAnsiTheme="minorHAnsi" w:cstheme="minorHAnsi"/>
          <w:sz w:val="22"/>
        </w:rPr>
        <w:t>ę</w:t>
      </w:r>
      <w:r w:rsidRPr="009E2E70">
        <w:rPr>
          <w:rFonts w:asciiTheme="minorHAnsi" w:hAnsiTheme="minorHAnsi" w:cstheme="minorHAnsi"/>
          <w:sz w:val="22"/>
        </w:rPr>
        <w:t xml:space="preserve"> banku lub spółdzielczej kasy oszczędnościowo-kredytowej potwierdzającej wysokość posiadanych środków finansowych lub zdolność kredytową wykonawcy, w okresie nie wcześniejszym niż 3 miesiące przed jej złożeniem</w:t>
      </w:r>
      <w:r>
        <w:rPr>
          <w:rFonts w:asciiTheme="minorHAnsi" w:hAnsiTheme="minorHAnsi" w:cstheme="minorHAnsi"/>
          <w:sz w:val="22"/>
        </w:rPr>
        <w:t>;</w:t>
      </w:r>
    </w:p>
    <w:p w14:paraId="4E47E4A8" w14:textId="2E7377C8" w:rsidR="00BF5374" w:rsidRPr="009E2E70" w:rsidRDefault="00BF5374">
      <w:pPr>
        <w:numPr>
          <w:ilvl w:val="4"/>
          <w:numId w:val="9"/>
        </w:numPr>
        <w:ind w:right="337" w:hanging="360"/>
        <w:rPr>
          <w:rFonts w:asciiTheme="minorHAnsi" w:hAnsiTheme="minorHAnsi" w:cstheme="minorHAnsi"/>
          <w:sz w:val="22"/>
        </w:rPr>
      </w:pPr>
      <w:r w:rsidRPr="00BF5374">
        <w:rPr>
          <w:rFonts w:asciiTheme="minorHAnsi" w:hAnsiTheme="minorHAnsi" w:cstheme="minorHAnsi"/>
          <w:sz w:val="22"/>
        </w:rPr>
        <w:t>dokument potwierdzają</w:t>
      </w:r>
      <w:r>
        <w:rPr>
          <w:rFonts w:asciiTheme="minorHAnsi" w:hAnsiTheme="minorHAnsi" w:cstheme="minorHAnsi"/>
          <w:sz w:val="22"/>
        </w:rPr>
        <w:t>c</w:t>
      </w:r>
      <w:r w:rsidR="00906C07">
        <w:rPr>
          <w:rFonts w:asciiTheme="minorHAnsi" w:hAnsiTheme="minorHAnsi" w:cstheme="minorHAnsi"/>
          <w:sz w:val="22"/>
        </w:rPr>
        <w:t>y</w:t>
      </w:r>
      <w:r w:rsidRPr="00BF5374">
        <w:rPr>
          <w:rFonts w:asciiTheme="minorHAnsi" w:hAnsiTheme="minorHAnsi" w:cstheme="minorHAnsi"/>
          <w:sz w:val="22"/>
        </w:rPr>
        <w:t>, że wykonawca jest ubezpieczony od odpowiedzialności cywilnej w zakresie prowadzonej działalności związanej z przedmiotem zamówienia</w:t>
      </w:r>
      <w:r>
        <w:rPr>
          <w:rFonts w:asciiTheme="minorHAnsi" w:hAnsiTheme="minorHAnsi" w:cstheme="minorHAnsi"/>
          <w:sz w:val="22"/>
        </w:rPr>
        <w:t>,</w:t>
      </w:r>
      <w:r w:rsidRPr="00BF5374">
        <w:rPr>
          <w:rFonts w:asciiTheme="minorHAnsi" w:hAnsiTheme="minorHAnsi" w:cstheme="minorHAnsi"/>
          <w:sz w:val="22"/>
        </w:rPr>
        <w:t xml:space="preserve"> ze wskazaniem sumy gwarancyjnej tego ubezpieczenia</w:t>
      </w:r>
      <w:r>
        <w:rPr>
          <w:rFonts w:asciiTheme="minorHAnsi" w:hAnsiTheme="minorHAnsi" w:cstheme="minorHAnsi"/>
          <w:sz w:val="22"/>
        </w:rPr>
        <w:t>;</w:t>
      </w:r>
    </w:p>
    <w:p w14:paraId="7DAEA59C" w14:textId="3D3424E5" w:rsidR="007F319B" w:rsidRDefault="00072CE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Zamawiający informuje, że wzory druków i załączników towarzyszące Specyfikacji Warunków Zamówienia przygotowane przez Zamawiającego stanowią jedynie element pomocniczy, a za prawidłowość sporządzenia oferty przetargowej odpowiada wykonawca.</w:t>
      </w:r>
    </w:p>
    <w:p w14:paraId="0B8182FE" w14:textId="43A3E778" w:rsidR="00153B75" w:rsidRPr="007F319B" w:rsidRDefault="007F319B">
      <w:pPr>
        <w:numPr>
          <w:ilvl w:val="1"/>
          <w:numId w:val="1"/>
        </w:numPr>
        <w:ind w:right="337" w:hanging="852"/>
        <w:rPr>
          <w:rFonts w:asciiTheme="minorHAnsi" w:hAnsiTheme="minorHAnsi" w:cstheme="minorHAnsi"/>
          <w:sz w:val="22"/>
        </w:rPr>
      </w:pPr>
      <w:r w:rsidRPr="007F319B">
        <w:rPr>
          <w:rFonts w:asciiTheme="minorHAnsi" w:hAnsiTheme="minorHAnsi" w:cstheme="minorHAnsi"/>
          <w:sz w:val="22"/>
        </w:rPr>
        <w:t xml:space="preserve">W przypadku podania w dokumentach, o których mowa w pkt. </w:t>
      </w:r>
      <w:r>
        <w:rPr>
          <w:rFonts w:asciiTheme="minorHAnsi" w:hAnsiTheme="minorHAnsi" w:cstheme="minorHAnsi"/>
          <w:sz w:val="22"/>
        </w:rPr>
        <w:t>10.6. SWZ</w:t>
      </w:r>
      <w:r w:rsidRPr="007F319B">
        <w:rPr>
          <w:rFonts w:asciiTheme="minorHAnsi" w:hAnsiTheme="minorHAnsi" w:cstheme="minorHAnsi"/>
          <w:sz w:val="22"/>
        </w:rPr>
        <w:t xml:space="preserve">, wartości wyrażonych w walutach innych niż polski złoty, Zamawiający dokona ich przeliczenia wg. tabeli NBP kursów średnich walut obcych w złotych na dzień </w:t>
      </w:r>
      <w:r>
        <w:rPr>
          <w:rFonts w:asciiTheme="minorHAnsi" w:hAnsiTheme="minorHAnsi" w:cstheme="minorHAnsi"/>
          <w:sz w:val="22"/>
        </w:rPr>
        <w:t>publikacji ogłoszenia o zamówieniu</w:t>
      </w:r>
      <w:r w:rsidRPr="007F319B">
        <w:rPr>
          <w:rFonts w:asciiTheme="minorHAnsi" w:hAnsiTheme="minorHAnsi" w:cstheme="minorHAnsi"/>
          <w:sz w:val="22"/>
        </w:rPr>
        <w:t>.</w:t>
      </w:r>
    </w:p>
    <w:p w14:paraId="028B13DB" w14:textId="77777777" w:rsidR="00153B75" w:rsidRDefault="001875D6">
      <w:pPr>
        <w:spacing w:after="47" w:line="259" w:lineRule="auto"/>
        <w:ind w:left="720" w:right="0" w:firstLine="0"/>
        <w:jc w:val="left"/>
      </w:pPr>
      <w:r>
        <w:t xml:space="preserve"> </w:t>
      </w:r>
    </w:p>
    <w:p w14:paraId="5EB05E99"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2F29F5AA"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77C24BAD"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73DE32A4" w14:textId="0C7D5DCE"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Wzór – Załącznik nr 8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2E49B517" w14:textId="64DA1146"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5CB50267" w14:textId="77777777" w:rsidR="00153B75" w:rsidRPr="00D6516E" w:rsidRDefault="001875D6">
      <w:pPr>
        <w:numPr>
          <w:ilvl w:val="4"/>
          <w:numId w:val="10"/>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272A1B76" w14:textId="77777777" w:rsidR="00153B75" w:rsidRPr="00D6516E" w:rsidRDefault="001875D6">
      <w:pPr>
        <w:numPr>
          <w:ilvl w:val="4"/>
          <w:numId w:val="10"/>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156C42E1" w14:textId="77777777" w:rsidR="00153B75" w:rsidRDefault="001875D6">
      <w:pPr>
        <w:numPr>
          <w:ilvl w:val="4"/>
          <w:numId w:val="10"/>
        </w:numPr>
        <w:ind w:right="337" w:hanging="360"/>
      </w:pPr>
      <w:r w:rsidRPr="00D6516E">
        <w:rPr>
          <w:rFonts w:asciiTheme="minorHAnsi" w:hAnsiTheme="minorHAnsi" w:cstheme="minorHAnsi"/>
          <w:sz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2774E2F"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6499B461" w14:textId="77777777" w:rsidR="00F14706" w:rsidRDefault="001875D6">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p>
    <w:p w14:paraId="65FF48FF" w14:textId="0158527F" w:rsidR="00153B75" w:rsidRPr="00525218" w:rsidRDefault="00F14706">
      <w:pPr>
        <w:numPr>
          <w:ilvl w:val="1"/>
          <w:numId w:val="1"/>
        </w:numPr>
        <w:ind w:right="337" w:hanging="852"/>
        <w:rPr>
          <w:rFonts w:asciiTheme="minorHAnsi" w:hAnsiTheme="minorHAnsi" w:cstheme="minorHAnsi"/>
          <w:sz w:val="22"/>
        </w:rPr>
      </w:pPr>
      <w:r w:rsidRPr="00F14706">
        <w:rPr>
          <w:rFonts w:asciiTheme="minorHAnsi" w:hAnsiTheme="minorHAnsi" w:cstheme="minorHAnsi"/>
          <w:sz w:val="22"/>
        </w:rPr>
        <w:t>Na wezwanie zamawiającego Wykonawca, który polega na zdolnościach lub sytuacji podmiotów udostępniających zasoby na zasadach określonych w art. 118 ustawy, zobowiązany jest do przedstawienia w odniesieniu do tych podmiotów podmiotowych środków dowodowych, o których mowa w pkt 10.</w:t>
      </w:r>
      <w:r>
        <w:rPr>
          <w:rFonts w:asciiTheme="minorHAnsi" w:hAnsiTheme="minorHAnsi" w:cstheme="minorHAnsi"/>
          <w:sz w:val="22"/>
        </w:rPr>
        <w:t>5.</w:t>
      </w:r>
      <w:r w:rsidRPr="00F14706">
        <w:rPr>
          <w:rFonts w:asciiTheme="minorHAnsi" w:hAnsiTheme="minorHAnsi" w:cstheme="minorHAnsi"/>
          <w:i/>
          <w:sz w:val="22"/>
        </w:rPr>
        <w:t xml:space="preserve"> </w:t>
      </w:r>
      <w:r>
        <w:rPr>
          <w:rFonts w:asciiTheme="minorHAnsi" w:hAnsiTheme="minorHAnsi" w:cstheme="minorHAnsi"/>
          <w:sz w:val="22"/>
        </w:rPr>
        <w:t>SWZ</w:t>
      </w:r>
      <w:r w:rsidRPr="00F14706">
        <w:rPr>
          <w:rFonts w:asciiTheme="minorHAnsi" w:hAnsiTheme="minorHAnsi" w:cstheme="minorHAnsi"/>
          <w:sz w:val="22"/>
        </w:rPr>
        <w:t xml:space="preserve"> potwierdzających, że nie zachodzą wobec tych podmiotów podstawy do wykluczenia z postępowania. </w:t>
      </w:r>
      <w:r w:rsidR="001875D6" w:rsidRPr="00525218">
        <w:rPr>
          <w:rFonts w:asciiTheme="minorHAnsi" w:hAnsiTheme="minorHAnsi" w:cstheme="minorHAnsi"/>
          <w:sz w:val="22"/>
        </w:rPr>
        <w:t xml:space="preserve"> </w:t>
      </w:r>
    </w:p>
    <w:p w14:paraId="3A120750" w14:textId="77777777" w:rsidR="00153B75" w:rsidRDefault="001875D6">
      <w:pPr>
        <w:spacing w:after="27" w:line="259" w:lineRule="auto"/>
        <w:ind w:left="0" w:right="0" w:firstLine="0"/>
        <w:jc w:val="left"/>
      </w:pPr>
      <w:r>
        <w:rPr>
          <w:i/>
          <w:color w:val="0070C0"/>
        </w:rPr>
        <w:t xml:space="preserve"> </w:t>
      </w:r>
    </w:p>
    <w:p w14:paraId="60AF516A"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0549C8B9"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40D3490B" w14:textId="7AA61A13" w:rsidR="00153B75" w:rsidRPr="00170C78" w:rsidRDefault="00153B75" w:rsidP="003041A1">
      <w:pPr>
        <w:ind w:left="1572" w:right="337" w:firstLine="0"/>
        <w:rPr>
          <w:rFonts w:asciiTheme="minorHAnsi" w:hAnsiTheme="minorHAnsi" w:cstheme="minorHAnsi"/>
          <w:sz w:val="22"/>
        </w:rPr>
      </w:pPr>
    </w:p>
    <w:p w14:paraId="25BFBC8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47B005B2"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6D74D2A" w14:textId="4BEE88AA"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4CB81362" w14:textId="4B321578"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CCC693F" w14:textId="54C12CF9" w:rsidR="00153B75" w:rsidRPr="00193676" w:rsidRDefault="001875D6">
      <w:pPr>
        <w:numPr>
          <w:ilvl w:val="1"/>
          <w:numId w:val="1"/>
        </w:numPr>
        <w:spacing w:after="39"/>
        <w:ind w:right="337" w:hanging="852"/>
        <w:rPr>
          <w:rFonts w:asciiTheme="minorHAnsi" w:hAnsiTheme="minorHAnsi" w:cstheme="minorHAnsi"/>
          <w:sz w:val="22"/>
        </w:rPr>
      </w:pPr>
      <w:r w:rsidRPr="00193676">
        <w:rPr>
          <w:rFonts w:asciiTheme="minorHAnsi" w:hAnsiTheme="minorHAnsi" w:cstheme="minorHAnsi"/>
          <w:sz w:val="22"/>
        </w:rPr>
        <w:t>W przypadku, gdy spełnienie warunk</w:t>
      </w:r>
      <w:r w:rsidR="00170C78" w:rsidRPr="00193676">
        <w:rPr>
          <w:rFonts w:asciiTheme="minorHAnsi" w:hAnsiTheme="minorHAnsi" w:cstheme="minorHAnsi"/>
          <w:sz w:val="22"/>
        </w:rPr>
        <w:t>ów</w:t>
      </w:r>
      <w:r w:rsidRPr="00193676">
        <w:rPr>
          <w:rFonts w:asciiTheme="minorHAnsi" w:hAnsiTheme="minorHAnsi" w:cstheme="minorHAnsi"/>
          <w:sz w:val="22"/>
        </w:rPr>
        <w:t xml:space="preserve"> opisanego: </w:t>
      </w:r>
    </w:p>
    <w:p w14:paraId="58EE7D23" w14:textId="2994F6DE" w:rsidR="00153B75" w:rsidRPr="00193676" w:rsidRDefault="001875D6">
      <w:pPr>
        <w:numPr>
          <w:ilvl w:val="4"/>
          <w:numId w:val="17"/>
        </w:numPr>
        <w:spacing w:after="36"/>
        <w:ind w:right="337" w:hanging="286"/>
        <w:rPr>
          <w:rFonts w:asciiTheme="minorHAnsi" w:hAnsiTheme="minorHAnsi" w:cstheme="minorHAnsi"/>
          <w:sz w:val="22"/>
        </w:rPr>
      </w:pPr>
      <w:r w:rsidRPr="00193676">
        <w:rPr>
          <w:rFonts w:asciiTheme="minorHAnsi" w:hAnsiTheme="minorHAnsi" w:cstheme="minorHAnsi"/>
          <w:sz w:val="22"/>
        </w:rPr>
        <w:t xml:space="preserve">w pkt </w:t>
      </w:r>
      <w:r w:rsidRPr="00193676">
        <w:rPr>
          <w:rFonts w:asciiTheme="minorHAnsi" w:hAnsiTheme="minorHAnsi" w:cstheme="minorHAnsi"/>
          <w:b/>
          <w:bCs/>
          <w:sz w:val="22"/>
        </w:rPr>
        <w:t>8.2.4</w:t>
      </w:r>
      <w:r w:rsidR="00193676" w:rsidRPr="00193676">
        <w:rPr>
          <w:rFonts w:asciiTheme="minorHAnsi" w:hAnsiTheme="minorHAnsi" w:cstheme="minorHAnsi"/>
          <w:b/>
          <w:bCs/>
          <w:sz w:val="22"/>
        </w:rPr>
        <w:t>.e</w:t>
      </w:r>
      <w:r w:rsidRPr="00193676">
        <w:rPr>
          <w:rFonts w:asciiTheme="minorHAnsi" w:hAnsiTheme="minorHAnsi" w:cstheme="minorHAnsi"/>
          <w:b/>
          <w:bCs/>
          <w:sz w:val="22"/>
        </w:rPr>
        <w:t>)</w:t>
      </w:r>
      <w:r w:rsidRPr="00193676">
        <w:rPr>
          <w:rFonts w:asciiTheme="minorHAnsi" w:hAnsiTheme="minorHAnsi" w:cstheme="minorHAnsi"/>
          <w:sz w:val="22"/>
        </w:rPr>
        <w:t xml:space="preserve"> </w:t>
      </w:r>
      <w:r w:rsidR="00170C78" w:rsidRPr="00193676">
        <w:rPr>
          <w:rFonts w:asciiTheme="minorHAnsi" w:hAnsiTheme="minorHAnsi" w:cstheme="minorHAnsi"/>
          <w:sz w:val="22"/>
        </w:rPr>
        <w:t>SWZ</w:t>
      </w:r>
      <w:r w:rsidRPr="00193676">
        <w:rPr>
          <w:rFonts w:asciiTheme="minorHAnsi" w:hAnsiTheme="minorHAnsi" w:cstheme="minorHAnsi"/>
          <w:sz w:val="22"/>
        </w:rPr>
        <w:t xml:space="preserve"> wykazuje co najmniej jeden z wykonawców wspólnie ubiegających się o udzielenie zamówienia </w:t>
      </w:r>
    </w:p>
    <w:p w14:paraId="50438D18" w14:textId="7CFE980B" w:rsidR="00153B75" w:rsidRPr="00193676" w:rsidRDefault="001875D6">
      <w:pPr>
        <w:numPr>
          <w:ilvl w:val="4"/>
          <w:numId w:val="17"/>
        </w:numPr>
        <w:spacing w:after="34"/>
        <w:ind w:right="337" w:hanging="286"/>
        <w:rPr>
          <w:rFonts w:asciiTheme="minorHAnsi" w:hAnsiTheme="minorHAnsi" w:cstheme="minorHAnsi"/>
          <w:sz w:val="22"/>
        </w:rPr>
      </w:pPr>
      <w:r w:rsidRPr="00193676">
        <w:rPr>
          <w:rFonts w:asciiTheme="minorHAnsi" w:hAnsiTheme="minorHAnsi" w:cstheme="minorHAnsi"/>
          <w:sz w:val="22"/>
        </w:rPr>
        <w:lastRenderedPageBreak/>
        <w:t xml:space="preserve">w pkt </w:t>
      </w:r>
      <w:r w:rsidRPr="00193676">
        <w:rPr>
          <w:rFonts w:asciiTheme="minorHAnsi" w:hAnsiTheme="minorHAnsi" w:cstheme="minorHAnsi"/>
          <w:b/>
          <w:bCs/>
          <w:sz w:val="22"/>
        </w:rPr>
        <w:t>8.2.4</w:t>
      </w:r>
      <w:r w:rsidR="00193676" w:rsidRPr="00193676">
        <w:rPr>
          <w:rFonts w:asciiTheme="minorHAnsi" w:hAnsiTheme="minorHAnsi" w:cstheme="minorHAnsi"/>
          <w:b/>
          <w:bCs/>
          <w:sz w:val="22"/>
        </w:rPr>
        <w:t>.e</w:t>
      </w:r>
      <w:proofErr w:type="gramStart"/>
      <w:r w:rsidRPr="00193676">
        <w:rPr>
          <w:rFonts w:asciiTheme="minorHAnsi" w:hAnsiTheme="minorHAnsi" w:cstheme="minorHAnsi"/>
          <w:b/>
          <w:bCs/>
          <w:sz w:val="22"/>
        </w:rPr>
        <w:t>)</w:t>
      </w:r>
      <w:r w:rsidRPr="00193676">
        <w:rPr>
          <w:rFonts w:asciiTheme="minorHAnsi" w:hAnsiTheme="minorHAnsi" w:cstheme="minorHAnsi"/>
          <w:sz w:val="22"/>
        </w:rPr>
        <w:t xml:space="preserve">  </w:t>
      </w:r>
      <w:r w:rsidR="00193676" w:rsidRPr="00193676">
        <w:rPr>
          <w:rFonts w:asciiTheme="minorHAnsi" w:hAnsiTheme="minorHAnsi" w:cstheme="minorHAnsi"/>
          <w:sz w:val="22"/>
        </w:rPr>
        <w:t>SWZ</w:t>
      </w:r>
      <w:proofErr w:type="gramEnd"/>
      <w:r w:rsidRPr="00193676">
        <w:rPr>
          <w:rFonts w:asciiTheme="minorHAnsi" w:hAnsiTheme="minorHAnsi" w:cstheme="minorHAnsi"/>
          <w:sz w:val="22"/>
        </w:rPr>
        <w:t xml:space="preserve"> wykonawcy wykazują poprzez poleganie na zdolnościach tych z wykonawców, którzy wykonają roboty budowlane lub usługi, do realizacji których te zdolności są wymagane. </w:t>
      </w:r>
    </w:p>
    <w:p w14:paraId="4A88A257" w14:textId="31497D43" w:rsidR="00153B75" w:rsidRPr="00193676" w:rsidRDefault="00193676">
      <w:pPr>
        <w:ind w:left="1068" w:right="337" w:hanging="360"/>
        <w:rPr>
          <w:rFonts w:asciiTheme="minorHAnsi" w:hAnsiTheme="minorHAnsi" w:cstheme="minorHAnsi"/>
          <w:sz w:val="22"/>
        </w:rPr>
      </w:pPr>
      <w:r>
        <w:rPr>
          <w:rFonts w:asciiTheme="minorHAnsi" w:eastAsia="Segoe UI Symbol" w:hAnsiTheme="minorHAnsi" w:cstheme="minorHAnsi"/>
          <w:sz w:val="22"/>
        </w:rPr>
        <w:t xml:space="preserve">- </w:t>
      </w:r>
      <w:r w:rsidR="001875D6" w:rsidRPr="00193676">
        <w:rPr>
          <w:rFonts w:asciiTheme="minorHAnsi" w:hAnsiTheme="minorHAnsi" w:cstheme="minorHAnsi"/>
          <w:sz w:val="22"/>
        </w:rPr>
        <w:t xml:space="preserve">wykonawcy wspólnie ubiegający się o udzielenie zamówienia oświadczają, które roboty budowlane, dostawy lub usługi wykonają poszczególni wykonawcy. </w:t>
      </w:r>
    </w:p>
    <w:p w14:paraId="76C8CE86" w14:textId="6B57331A" w:rsidR="00153B75" w:rsidRPr="00193676" w:rsidRDefault="001875D6">
      <w:pPr>
        <w:numPr>
          <w:ilvl w:val="1"/>
          <w:numId w:val="1"/>
        </w:numPr>
        <w:ind w:right="337" w:hanging="852"/>
        <w:rPr>
          <w:rFonts w:asciiTheme="minorHAnsi" w:hAnsiTheme="minorHAnsi" w:cstheme="minorHAnsi"/>
          <w:sz w:val="22"/>
        </w:rPr>
      </w:pPr>
      <w:r w:rsidRPr="00193676">
        <w:rPr>
          <w:rFonts w:asciiTheme="minorHAnsi" w:hAnsiTheme="minorHAnsi" w:cstheme="minorHAnsi"/>
          <w:sz w:val="22"/>
        </w:rPr>
        <w:t xml:space="preserve">W przypadku wspólnego ubiegania się o zamówienie przez Wykonawców są oni zobowiązani na wezwanie Zamawiającego złożyć aktualne na dzień złożenia podmiotowe środki dowodowe, o których mowa w pkt 10 </w:t>
      </w:r>
      <w:r w:rsidR="00193676">
        <w:rPr>
          <w:rFonts w:asciiTheme="minorHAnsi" w:hAnsiTheme="minorHAnsi" w:cstheme="minorHAnsi"/>
          <w:sz w:val="22"/>
        </w:rPr>
        <w:t>SWZ</w:t>
      </w:r>
      <w:r w:rsidRPr="00193676">
        <w:rPr>
          <w:rFonts w:asciiTheme="minorHAnsi" w:hAnsiTheme="minorHAnsi" w:cstheme="minorHAnsi"/>
          <w:sz w:val="22"/>
        </w:rPr>
        <w:t xml:space="preserve">, przy czym: </w:t>
      </w:r>
    </w:p>
    <w:p w14:paraId="10A7F29A" w14:textId="28F71845" w:rsidR="00153B75" w:rsidRPr="003041A1" w:rsidRDefault="001875D6">
      <w:pPr>
        <w:numPr>
          <w:ilvl w:val="4"/>
          <w:numId w:val="26"/>
        </w:numPr>
        <w:ind w:right="337" w:hanging="280"/>
        <w:rPr>
          <w:rFonts w:asciiTheme="minorHAnsi" w:hAnsiTheme="minorHAnsi" w:cstheme="minorHAnsi"/>
          <w:sz w:val="22"/>
        </w:rPr>
      </w:pPr>
      <w:r w:rsidRPr="003041A1">
        <w:rPr>
          <w:rFonts w:asciiTheme="minorHAnsi" w:hAnsiTheme="minorHAnsi" w:cstheme="minorHAnsi"/>
          <w:sz w:val="22"/>
        </w:rPr>
        <w:t>podmiotowe środki dowodowe o których mowa w pkt 10.</w:t>
      </w:r>
      <w:r w:rsidR="003041A1" w:rsidRPr="003041A1">
        <w:rPr>
          <w:rFonts w:asciiTheme="minorHAnsi" w:hAnsiTheme="minorHAnsi" w:cstheme="minorHAnsi"/>
          <w:sz w:val="22"/>
        </w:rPr>
        <w:t>6</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odpowiednio Wykonawca/Wykonawcy, który/którzy wykazuje/ą spełnianie warunku, w zakresie i na zasadach opisanych w pkt 8.2 </w:t>
      </w:r>
      <w:r w:rsidR="003041A1" w:rsidRPr="003041A1">
        <w:rPr>
          <w:rFonts w:asciiTheme="minorHAnsi" w:hAnsiTheme="minorHAnsi" w:cstheme="minorHAnsi"/>
          <w:sz w:val="22"/>
        </w:rPr>
        <w:t>SWZ</w:t>
      </w:r>
      <w:r w:rsidRPr="003041A1">
        <w:rPr>
          <w:rFonts w:asciiTheme="minorHAnsi" w:hAnsiTheme="minorHAnsi" w:cstheme="minorHAnsi"/>
          <w:sz w:val="22"/>
        </w:rPr>
        <w:t xml:space="preserve">; </w:t>
      </w:r>
    </w:p>
    <w:p w14:paraId="1612C49B" w14:textId="63E691CD" w:rsidR="00153B75" w:rsidRDefault="001875D6">
      <w:pPr>
        <w:numPr>
          <w:ilvl w:val="4"/>
          <w:numId w:val="26"/>
        </w:numPr>
        <w:ind w:right="337" w:hanging="280"/>
      </w:pPr>
      <w:r w:rsidRPr="003041A1">
        <w:rPr>
          <w:rFonts w:asciiTheme="minorHAnsi" w:hAnsiTheme="minorHAnsi" w:cstheme="minorHAnsi"/>
          <w:sz w:val="22"/>
        </w:rPr>
        <w:t>dokumenty i oświadczenia o których mowa w pkt 10.</w:t>
      </w:r>
      <w:r w:rsidR="003041A1" w:rsidRPr="003041A1">
        <w:rPr>
          <w:rFonts w:asciiTheme="minorHAnsi" w:hAnsiTheme="minorHAnsi" w:cstheme="minorHAnsi"/>
          <w:sz w:val="22"/>
        </w:rPr>
        <w:t>5</w:t>
      </w:r>
      <w:r w:rsidRPr="003041A1">
        <w:rPr>
          <w:rFonts w:asciiTheme="minorHAnsi" w:hAnsiTheme="minorHAnsi" w:cstheme="minorHAnsi"/>
          <w:sz w:val="22"/>
        </w:rPr>
        <w:t xml:space="preserve">. </w:t>
      </w:r>
      <w:r w:rsidR="003041A1" w:rsidRPr="003041A1">
        <w:rPr>
          <w:rFonts w:asciiTheme="minorHAnsi" w:hAnsiTheme="minorHAnsi" w:cstheme="minorHAnsi"/>
          <w:sz w:val="22"/>
        </w:rPr>
        <w:t>SWZ</w:t>
      </w:r>
      <w:r w:rsidRPr="003041A1">
        <w:rPr>
          <w:rFonts w:asciiTheme="minorHAnsi" w:hAnsiTheme="minorHAnsi" w:cstheme="minorHAnsi"/>
          <w:sz w:val="22"/>
        </w:rPr>
        <w:t xml:space="preserve"> składa każdy z nich.</w:t>
      </w:r>
      <w:r>
        <w:t xml:space="preserve"> </w:t>
      </w:r>
    </w:p>
    <w:p w14:paraId="690D2CCC" w14:textId="77777777" w:rsidR="00153B75" w:rsidRDefault="001875D6">
      <w:pPr>
        <w:spacing w:after="17" w:line="259" w:lineRule="auto"/>
        <w:ind w:left="708" w:right="0" w:firstLine="0"/>
        <w:jc w:val="left"/>
      </w:pPr>
      <w:r>
        <w:rPr>
          <w:i/>
        </w:rPr>
        <w:t xml:space="preserve"> </w:t>
      </w:r>
    </w:p>
    <w:p w14:paraId="397C7AAE" w14:textId="5F3862C2" w:rsidR="00153B75" w:rsidRPr="00DF15E4" w:rsidRDefault="001875D6">
      <w:pPr>
        <w:numPr>
          <w:ilvl w:val="0"/>
          <w:numId w:val="1"/>
        </w:numPr>
        <w:spacing w:after="14" w:line="267" w:lineRule="auto"/>
        <w:ind w:right="335" w:hanging="720"/>
        <w:rPr>
          <w:rFonts w:asciiTheme="minorHAnsi" w:hAnsiTheme="minorHAnsi" w:cstheme="minorHAnsi"/>
          <w:sz w:val="22"/>
        </w:rPr>
      </w:pPr>
      <w:r w:rsidRPr="00DF15E4">
        <w:rPr>
          <w:rFonts w:asciiTheme="minorHAnsi" w:hAnsiTheme="minorHAnsi" w:cstheme="minorHAnsi"/>
          <w:b/>
          <w:sz w:val="22"/>
        </w:rPr>
        <w:t xml:space="preserve">SPOSÓB KOMUNIKACJI ORAZ WYMAGANIA FORMALNE DOTYCZĄCE SKŁADANYCH </w:t>
      </w:r>
      <w:r w:rsidR="00511B94">
        <w:rPr>
          <w:rFonts w:asciiTheme="minorHAnsi" w:hAnsiTheme="minorHAnsi" w:cstheme="minorHAnsi"/>
          <w:b/>
          <w:sz w:val="22"/>
        </w:rPr>
        <w:t xml:space="preserve">OFERT, </w:t>
      </w:r>
      <w:r w:rsidRPr="00DF15E4">
        <w:rPr>
          <w:rFonts w:asciiTheme="minorHAnsi" w:hAnsiTheme="minorHAnsi" w:cstheme="minorHAnsi"/>
          <w:b/>
          <w:sz w:val="22"/>
        </w:rPr>
        <w:t xml:space="preserve">OŚWIADCZEŃ I DOKUMENTÓW </w:t>
      </w:r>
    </w:p>
    <w:p w14:paraId="147B0FCC" w14:textId="77777777" w:rsidR="00DF15E4" w:rsidRPr="00DF15E4" w:rsidRDefault="001875D6">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Postępowanie prowadzone jest w języku polskim</w:t>
      </w:r>
      <w:r w:rsidR="00DF15E4" w:rsidRPr="00DF15E4">
        <w:rPr>
          <w:rFonts w:asciiTheme="minorHAnsi" w:hAnsiTheme="minorHAnsi" w:cstheme="minorHAnsi"/>
          <w:sz w:val="22"/>
        </w:rPr>
        <w:t>.</w:t>
      </w:r>
    </w:p>
    <w:p w14:paraId="632489A1" w14:textId="77777777" w:rsidR="002E2408" w:rsidRDefault="002E2408" w:rsidP="002E2408">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W postępowaniu o udzielenie zamówienia komunikacja między Zamawiającym a Wykonawcami odbywa się elektronicznie przy użyciu </w:t>
      </w:r>
      <w:proofErr w:type="spellStart"/>
      <w:r w:rsidRPr="00037543">
        <w:rPr>
          <w:rFonts w:asciiTheme="minorHAnsi" w:hAnsiTheme="minorHAnsi" w:cstheme="minorHAnsi"/>
          <w:sz w:val="22"/>
        </w:rPr>
        <w:t>miniPortalu</w:t>
      </w:r>
      <w:proofErr w:type="spellEnd"/>
      <w:r w:rsidRPr="00037543">
        <w:rPr>
          <w:rFonts w:asciiTheme="minorHAnsi" w:hAnsiTheme="minorHAnsi" w:cstheme="minorHAnsi"/>
          <w:sz w:val="22"/>
        </w:rPr>
        <w:t xml:space="preserve">, który dostępny jest pod adresem: </w:t>
      </w:r>
      <w:hyperlink r:id="rId11" w:history="1">
        <w:r w:rsidRPr="00037543">
          <w:rPr>
            <w:rStyle w:val="Hipercze"/>
            <w:rFonts w:asciiTheme="minorHAnsi" w:hAnsiTheme="minorHAnsi" w:cstheme="minorHAnsi"/>
            <w:sz w:val="22"/>
          </w:rPr>
          <w:t>https://miniportal.uzp.gov.pl/</w:t>
        </w:r>
      </w:hyperlink>
      <w:r w:rsidRPr="00037543">
        <w:rPr>
          <w:rFonts w:asciiTheme="minorHAnsi" w:hAnsiTheme="minorHAnsi" w:cstheme="minorHAnsi"/>
          <w:sz w:val="22"/>
        </w:rPr>
        <w:t xml:space="preserve">, </w:t>
      </w:r>
      <w:proofErr w:type="spellStart"/>
      <w:r w:rsidRPr="00037543">
        <w:rPr>
          <w:rFonts w:asciiTheme="minorHAnsi" w:hAnsiTheme="minorHAnsi" w:cstheme="minorHAnsi"/>
          <w:sz w:val="22"/>
        </w:rPr>
        <w:t>ePUAPu</w:t>
      </w:r>
      <w:proofErr w:type="spellEnd"/>
      <w:r w:rsidRPr="00037543">
        <w:rPr>
          <w:rFonts w:asciiTheme="minorHAnsi" w:hAnsiTheme="minorHAnsi" w:cstheme="minorHAnsi"/>
          <w:sz w:val="22"/>
        </w:rPr>
        <w:t xml:space="preserve">, dostępnego pod adresem: </w:t>
      </w:r>
      <w:hyperlink r:id="rId12" w:history="1">
        <w:r w:rsidRPr="00037543">
          <w:rPr>
            <w:rStyle w:val="Hipercze"/>
            <w:rFonts w:asciiTheme="minorHAnsi" w:hAnsiTheme="minorHAnsi" w:cstheme="minorHAnsi"/>
            <w:sz w:val="22"/>
          </w:rPr>
          <w:t>https://epuap.gov.pl/wps/portal</w:t>
        </w:r>
      </w:hyperlink>
      <w:r w:rsidRPr="00037543">
        <w:rPr>
          <w:rFonts w:asciiTheme="minorHAnsi" w:hAnsiTheme="minorHAnsi" w:cstheme="minorHAnsi"/>
          <w:sz w:val="22"/>
        </w:rPr>
        <w:t xml:space="preserve"> oraz poczty elektronicznej: </w:t>
      </w:r>
      <w:hyperlink r:id="rId13" w:history="1">
        <w:r w:rsidRPr="00F562C3">
          <w:rPr>
            <w:rStyle w:val="Hipercze"/>
          </w:rPr>
          <w:t>gminawysokiemazowieckie@gmwm.pl</w:t>
        </w:r>
      </w:hyperlink>
    </w:p>
    <w:p w14:paraId="3D74AADB" w14:textId="77777777" w:rsidR="00037543" w:rsidRDefault="00DF15E4" w:rsidP="00037543">
      <w:pPr>
        <w:numPr>
          <w:ilvl w:val="1"/>
          <w:numId w:val="1"/>
        </w:numPr>
        <w:ind w:right="337" w:hanging="852"/>
        <w:rPr>
          <w:rFonts w:asciiTheme="minorHAnsi" w:hAnsiTheme="minorHAnsi" w:cstheme="minorHAnsi"/>
          <w:sz w:val="22"/>
        </w:rPr>
      </w:pPr>
      <w:r w:rsidRPr="00037543">
        <w:rPr>
          <w:rFonts w:asciiTheme="minorHAnsi" w:hAnsiTheme="minorHAnsi" w:cstheme="minorHAnsi"/>
          <w:sz w:val="22"/>
        </w:rPr>
        <w:t xml:space="preserve">Zamawiający wyznacza następujące osoby do kontaktu z Wykonawcami: </w:t>
      </w:r>
    </w:p>
    <w:p w14:paraId="32AFB4E8" w14:textId="33F8B6CF" w:rsidR="00DF15E4" w:rsidRDefault="0032111A" w:rsidP="00E359D3">
      <w:pPr>
        <w:pStyle w:val="Akapitzlist"/>
        <w:numPr>
          <w:ilvl w:val="0"/>
          <w:numId w:val="49"/>
        </w:numPr>
        <w:ind w:left="1843" w:right="337" w:hanging="283"/>
        <w:rPr>
          <w:rFonts w:asciiTheme="minorHAnsi" w:hAnsiTheme="minorHAnsi" w:cstheme="minorHAnsi"/>
          <w:color w:val="auto"/>
          <w:sz w:val="22"/>
        </w:rPr>
      </w:pPr>
      <w:r w:rsidRPr="001624E0">
        <w:rPr>
          <w:rFonts w:asciiTheme="minorHAnsi" w:hAnsiTheme="minorHAnsi" w:cstheme="minorHAnsi"/>
          <w:color w:val="auto"/>
          <w:sz w:val="22"/>
        </w:rPr>
        <w:t>Dariusz Deszczyński</w:t>
      </w:r>
      <w:r w:rsidR="00037543" w:rsidRPr="001624E0">
        <w:rPr>
          <w:rFonts w:asciiTheme="minorHAnsi" w:hAnsiTheme="minorHAnsi" w:cstheme="minorHAnsi"/>
          <w:color w:val="auto"/>
          <w:sz w:val="22"/>
        </w:rPr>
        <w:t xml:space="preserve"> -</w:t>
      </w:r>
      <w:r w:rsidR="00037543" w:rsidRPr="00F51EDE">
        <w:rPr>
          <w:rFonts w:asciiTheme="minorHAnsi" w:hAnsiTheme="minorHAnsi" w:cstheme="minorHAnsi"/>
          <w:color w:val="auto"/>
          <w:sz w:val="22"/>
        </w:rPr>
        <w:t xml:space="preserve"> </w:t>
      </w:r>
      <w:r w:rsidR="00DF15E4" w:rsidRPr="00F51EDE">
        <w:rPr>
          <w:rFonts w:asciiTheme="minorHAnsi" w:hAnsiTheme="minorHAnsi" w:cstheme="minorHAnsi"/>
          <w:color w:val="auto"/>
          <w:sz w:val="22"/>
        </w:rPr>
        <w:t xml:space="preserve">tel. </w:t>
      </w:r>
      <w:r w:rsidRPr="00F51EDE">
        <w:rPr>
          <w:rFonts w:asciiTheme="minorHAnsi" w:hAnsiTheme="minorHAnsi" w:cstheme="minorHAnsi"/>
          <w:color w:val="auto"/>
          <w:sz w:val="22"/>
        </w:rPr>
        <w:t>86</w:t>
      </w:r>
      <w:r>
        <w:rPr>
          <w:rFonts w:asciiTheme="minorHAnsi" w:hAnsiTheme="minorHAnsi" w:cstheme="minorHAnsi"/>
          <w:color w:val="auto"/>
          <w:sz w:val="22"/>
        </w:rPr>
        <w:t> 275 2627 wew. 441</w:t>
      </w:r>
      <w:r w:rsidR="00037543" w:rsidRPr="00E359D3">
        <w:rPr>
          <w:rFonts w:asciiTheme="minorHAnsi" w:hAnsiTheme="minorHAnsi" w:cstheme="minorHAnsi"/>
          <w:color w:val="auto"/>
          <w:sz w:val="22"/>
        </w:rPr>
        <w:t xml:space="preserve"> – w sprawach</w:t>
      </w:r>
      <w:r w:rsidR="00E359D3" w:rsidRPr="00E359D3">
        <w:rPr>
          <w:rFonts w:ascii="Calibri" w:eastAsia="Calibri" w:hAnsi="Calibri" w:cs="Times New Roman"/>
          <w:color w:val="auto"/>
          <w:sz w:val="22"/>
          <w:lang w:eastAsia="en-US"/>
        </w:rPr>
        <w:t xml:space="preserve"> </w:t>
      </w:r>
      <w:r w:rsidR="00E359D3" w:rsidRPr="00E359D3">
        <w:rPr>
          <w:rFonts w:asciiTheme="minorHAnsi" w:hAnsiTheme="minorHAnsi" w:cstheme="minorHAnsi"/>
          <w:color w:val="auto"/>
          <w:sz w:val="22"/>
        </w:rPr>
        <w:t>w sprawach dotyczących przedmiotu zamówienia,</w:t>
      </w:r>
    </w:p>
    <w:p w14:paraId="34087F20" w14:textId="3E2EAA9F" w:rsidR="00037543" w:rsidRPr="00E359D3" w:rsidRDefault="00CE443F" w:rsidP="00E359D3">
      <w:pPr>
        <w:pStyle w:val="Akapitzlist"/>
        <w:numPr>
          <w:ilvl w:val="0"/>
          <w:numId w:val="49"/>
        </w:numPr>
        <w:ind w:left="1843" w:right="337" w:hanging="283"/>
        <w:rPr>
          <w:rFonts w:asciiTheme="minorHAnsi" w:hAnsiTheme="minorHAnsi" w:cstheme="minorHAnsi"/>
          <w:color w:val="auto"/>
          <w:sz w:val="22"/>
        </w:rPr>
      </w:pPr>
      <w:r w:rsidRPr="00CE443F">
        <w:rPr>
          <w:rFonts w:asciiTheme="minorHAnsi" w:hAnsiTheme="minorHAnsi" w:cstheme="minorHAnsi"/>
          <w:color w:val="auto"/>
          <w:sz w:val="22"/>
        </w:rPr>
        <w:t>Sylwia Grochowska – tel. 86 275 2627 wew. 449</w:t>
      </w:r>
      <w:r w:rsidR="00E359D3">
        <w:rPr>
          <w:rFonts w:asciiTheme="minorHAnsi" w:hAnsiTheme="minorHAnsi" w:cstheme="minorHAnsi"/>
          <w:color w:val="auto"/>
          <w:sz w:val="22"/>
        </w:rPr>
        <w:t xml:space="preserve"> - </w:t>
      </w:r>
      <w:r w:rsidR="00E359D3" w:rsidRPr="00E359D3">
        <w:rPr>
          <w:rFonts w:asciiTheme="minorHAnsi" w:hAnsiTheme="minorHAnsi" w:cstheme="minorHAnsi"/>
          <w:color w:val="auto"/>
          <w:sz w:val="22"/>
        </w:rPr>
        <w:t>w sprawach dotyczących procedury przetargowej</w:t>
      </w:r>
      <w:r w:rsidR="00E359D3">
        <w:rPr>
          <w:rFonts w:asciiTheme="minorHAnsi" w:hAnsiTheme="minorHAnsi" w:cstheme="minorHAnsi"/>
          <w:color w:val="auto"/>
          <w:sz w:val="22"/>
        </w:rPr>
        <w:t>.</w:t>
      </w:r>
    </w:p>
    <w:p w14:paraId="381EBF33" w14:textId="607EE3C9" w:rsidR="00DF15E4" w:rsidRDefault="00DF15E4">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 xml:space="preserve">Wykonawca zamierzający wziąć udział w postępowaniu o udzielenie zamówienia publicznego, musi posiadać konto na </w:t>
      </w:r>
      <w:proofErr w:type="spellStart"/>
      <w:r w:rsidRPr="00DF15E4">
        <w:rPr>
          <w:rFonts w:asciiTheme="minorHAnsi" w:hAnsiTheme="minorHAnsi" w:cstheme="minorHAnsi"/>
          <w:sz w:val="22"/>
        </w:rPr>
        <w:t>ePUAP</w:t>
      </w:r>
      <w:proofErr w:type="spellEnd"/>
      <w:r w:rsidRPr="00DF15E4">
        <w:rPr>
          <w:rFonts w:asciiTheme="minorHAnsi" w:hAnsiTheme="minorHAnsi" w:cstheme="minorHAnsi"/>
          <w:sz w:val="22"/>
        </w:rPr>
        <w:t xml:space="preserve">. Wykonawca posiadający konto na </w:t>
      </w:r>
      <w:proofErr w:type="spellStart"/>
      <w:r w:rsidRPr="00DF15E4">
        <w:rPr>
          <w:rFonts w:asciiTheme="minorHAnsi" w:hAnsiTheme="minorHAnsi" w:cstheme="minorHAnsi"/>
          <w:sz w:val="22"/>
        </w:rPr>
        <w:t>ePUAP</w:t>
      </w:r>
      <w:proofErr w:type="spellEnd"/>
      <w:r w:rsidRPr="00DF15E4">
        <w:rPr>
          <w:rFonts w:asciiTheme="minorHAnsi" w:hAnsiTheme="minorHAnsi" w:cstheme="minorHAnsi"/>
          <w:sz w:val="22"/>
        </w:rPr>
        <w:t xml:space="preserve"> ma dostęp do następujących formularzy: </w:t>
      </w:r>
      <w:r w:rsidRPr="00DF15E4">
        <w:rPr>
          <w:rFonts w:asciiTheme="minorHAnsi" w:hAnsiTheme="minorHAnsi" w:cstheme="minorHAnsi"/>
          <w:b/>
          <w:bCs/>
          <w:sz w:val="22"/>
        </w:rPr>
        <w:t>„Formularz do złożenia, zmiany, wycofania oferty lub wniosku”</w:t>
      </w:r>
      <w:r w:rsidRPr="00DF15E4">
        <w:rPr>
          <w:rFonts w:asciiTheme="minorHAnsi" w:hAnsiTheme="minorHAnsi" w:cstheme="minorHAnsi"/>
          <w:sz w:val="22"/>
        </w:rPr>
        <w:t xml:space="preserve"> oraz do </w:t>
      </w:r>
      <w:r w:rsidRPr="00DF15E4">
        <w:rPr>
          <w:rFonts w:asciiTheme="minorHAnsi" w:hAnsiTheme="minorHAnsi" w:cstheme="minorHAnsi"/>
          <w:b/>
          <w:bCs/>
          <w:sz w:val="22"/>
        </w:rPr>
        <w:t>„Formularza do komunikacji”</w:t>
      </w:r>
      <w:r w:rsidRPr="00DF15E4">
        <w:rPr>
          <w:rFonts w:asciiTheme="minorHAnsi" w:hAnsiTheme="minorHAnsi" w:cstheme="minorHAnsi"/>
          <w:sz w:val="22"/>
        </w:rPr>
        <w:t>.</w:t>
      </w:r>
    </w:p>
    <w:p w14:paraId="7EF58FED" w14:textId="4BEA194F" w:rsidR="00DF15E4" w:rsidRDefault="00DF15E4">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F15E4">
        <w:rPr>
          <w:rFonts w:asciiTheme="minorHAnsi" w:hAnsiTheme="minorHAnsi" w:cstheme="minorHAnsi"/>
          <w:sz w:val="22"/>
        </w:rPr>
        <w:t>miniPortal</w:t>
      </w:r>
      <w:proofErr w:type="spellEnd"/>
      <w:r w:rsidRPr="00DF15E4">
        <w:rPr>
          <w:rFonts w:asciiTheme="minorHAnsi" w:hAnsiTheme="minorHAnsi" w:cstheme="minorHAnsi"/>
          <w:sz w:val="22"/>
        </w:rPr>
        <w:t xml:space="preserve"> oraz Warunkach korzystania z elektronicznej platformy usług administracji publicznej (</w:t>
      </w:r>
      <w:proofErr w:type="spellStart"/>
      <w:r w:rsidRPr="00DF15E4">
        <w:rPr>
          <w:rFonts w:asciiTheme="minorHAnsi" w:hAnsiTheme="minorHAnsi" w:cstheme="minorHAnsi"/>
          <w:sz w:val="22"/>
        </w:rPr>
        <w:t>ePUAP</w:t>
      </w:r>
      <w:proofErr w:type="spellEnd"/>
      <w:r w:rsidRPr="00DF15E4">
        <w:rPr>
          <w:rFonts w:asciiTheme="minorHAnsi" w:hAnsiTheme="minorHAnsi" w:cstheme="minorHAnsi"/>
          <w:sz w:val="22"/>
        </w:rPr>
        <w:t>).</w:t>
      </w:r>
    </w:p>
    <w:p w14:paraId="6ED9BABF" w14:textId="32FD2C39" w:rsidR="00DF15E4" w:rsidRDefault="00DF15E4">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Maksymalny rozmiar plików przesyłanych za pośrednictwem dedykowanych formularzy: „Formularz złożenia, zmiany, wycofania oferty lub wniosku” i „Formularza do komunikacji” wynosi 150 MB.</w:t>
      </w:r>
    </w:p>
    <w:p w14:paraId="3596687D" w14:textId="0E274036" w:rsidR="00DF15E4" w:rsidRDefault="00DF15E4">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F15E4">
        <w:rPr>
          <w:rFonts w:asciiTheme="minorHAnsi" w:hAnsiTheme="minorHAnsi" w:cstheme="minorHAnsi"/>
          <w:sz w:val="22"/>
        </w:rPr>
        <w:t>ePUAP</w:t>
      </w:r>
      <w:proofErr w:type="spellEnd"/>
      <w:r>
        <w:rPr>
          <w:rFonts w:asciiTheme="minorHAnsi" w:hAnsiTheme="minorHAnsi" w:cstheme="minorHAnsi"/>
          <w:sz w:val="22"/>
        </w:rPr>
        <w:t>.</w:t>
      </w:r>
    </w:p>
    <w:p w14:paraId="12D71343" w14:textId="31CB8470" w:rsidR="00DF15E4" w:rsidRDefault="00DF15E4">
      <w:pPr>
        <w:numPr>
          <w:ilvl w:val="1"/>
          <w:numId w:val="1"/>
        </w:numPr>
        <w:ind w:right="337" w:hanging="852"/>
        <w:rPr>
          <w:rFonts w:asciiTheme="minorHAnsi" w:hAnsiTheme="minorHAnsi" w:cstheme="minorHAnsi"/>
          <w:sz w:val="22"/>
        </w:rPr>
      </w:pPr>
      <w:r w:rsidRPr="00DF15E4">
        <w:rPr>
          <w:rFonts w:asciiTheme="minorHAnsi" w:hAnsiTheme="minorHAnsi" w:cstheme="minorHAnsi"/>
          <w:sz w:val="22"/>
        </w:rPr>
        <w:t>Dane postępowanie można wyszukać na Liście</w:t>
      </w:r>
      <w:r w:rsidR="00812370">
        <w:rPr>
          <w:rFonts w:asciiTheme="minorHAnsi" w:hAnsiTheme="minorHAnsi" w:cstheme="minorHAnsi"/>
          <w:sz w:val="22"/>
        </w:rPr>
        <w:t xml:space="preserve"> </w:t>
      </w:r>
      <w:r w:rsidR="00812370" w:rsidRPr="00812370">
        <w:rPr>
          <w:rFonts w:asciiTheme="minorHAnsi" w:hAnsiTheme="minorHAnsi" w:cstheme="minorHAnsi"/>
          <w:sz w:val="22"/>
        </w:rPr>
        <w:t xml:space="preserve">wszystkich postępowań w </w:t>
      </w:r>
      <w:proofErr w:type="spellStart"/>
      <w:r w:rsidR="00812370" w:rsidRPr="00812370">
        <w:rPr>
          <w:rFonts w:asciiTheme="minorHAnsi" w:hAnsiTheme="minorHAnsi" w:cstheme="minorHAnsi"/>
          <w:sz w:val="22"/>
        </w:rPr>
        <w:t>miniPortalu</w:t>
      </w:r>
      <w:proofErr w:type="spellEnd"/>
      <w:r w:rsidR="00812370" w:rsidRPr="00812370">
        <w:rPr>
          <w:rFonts w:asciiTheme="minorHAnsi" w:hAnsiTheme="minorHAnsi" w:cstheme="minorHAnsi"/>
          <w:sz w:val="22"/>
        </w:rPr>
        <w:t xml:space="preserve"> klikając wcześniej opcję „Dla Wykonawców” lub ze strony głównej z zakładki Postępowania</w:t>
      </w:r>
      <w:r w:rsidR="00812370">
        <w:rPr>
          <w:rFonts w:asciiTheme="minorHAnsi" w:hAnsiTheme="minorHAnsi" w:cstheme="minorHAnsi"/>
          <w:sz w:val="22"/>
        </w:rPr>
        <w:t>.</w:t>
      </w:r>
    </w:p>
    <w:p w14:paraId="67A49866" w14:textId="28EC3A25"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Wykonawca składa ofertę</w:t>
      </w:r>
      <w:r w:rsidR="003E26D3">
        <w:rPr>
          <w:rFonts w:asciiTheme="minorHAnsi" w:hAnsiTheme="minorHAnsi" w:cstheme="minorHAnsi"/>
          <w:sz w:val="22"/>
        </w:rPr>
        <w:t xml:space="preserve"> </w:t>
      </w:r>
      <w:r w:rsidRPr="00511B94">
        <w:rPr>
          <w:rFonts w:asciiTheme="minorHAnsi" w:hAnsiTheme="minorHAnsi" w:cstheme="minorHAnsi"/>
          <w:sz w:val="22"/>
        </w:rPr>
        <w:t xml:space="preserve">za pośrednictwem „Formularza do złożenia, zmiany, wycofania oferty lub wniosku” dostępnego na </w:t>
      </w:r>
      <w:proofErr w:type="spellStart"/>
      <w:r w:rsidRPr="00511B94">
        <w:rPr>
          <w:rFonts w:asciiTheme="minorHAnsi" w:hAnsiTheme="minorHAnsi" w:cstheme="minorHAnsi"/>
          <w:sz w:val="22"/>
        </w:rPr>
        <w:t>ePUAP</w:t>
      </w:r>
      <w:proofErr w:type="spellEnd"/>
      <w:r w:rsidRPr="00511B94">
        <w:rPr>
          <w:rFonts w:asciiTheme="minorHAnsi" w:hAnsiTheme="minorHAnsi" w:cstheme="minorHAnsi"/>
          <w:sz w:val="22"/>
        </w:rPr>
        <w:t xml:space="preserve"> i udostępnionego również na </w:t>
      </w:r>
      <w:proofErr w:type="spellStart"/>
      <w:r w:rsidRPr="00511B94">
        <w:rPr>
          <w:rFonts w:asciiTheme="minorHAnsi" w:hAnsiTheme="minorHAnsi" w:cstheme="minorHAnsi"/>
          <w:sz w:val="22"/>
        </w:rPr>
        <w:t>miniPortalu</w:t>
      </w:r>
      <w:proofErr w:type="spellEnd"/>
      <w:r w:rsidRPr="00511B94">
        <w:rPr>
          <w:rFonts w:asciiTheme="minorHAnsi" w:hAnsiTheme="minorHAnsi" w:cstheme="minorHAnsi"/>
          <w:sz w:val="22"/>
        </w:rPr>
        <w:t xml:space="preserve">. Funkcjonalność do zaszyfrowania oferty przez Wykonawcę jest </w:t>
      </w:r>
      <w:r w:rsidRPr="00511B94">
        <w:rPr>
          <w:rFonts w:asciiTheme="minorHAnsi" w:hAnsiTheme="minorHAnsi" w:cstheme="minorHAnsi"/>
          <w:sz w:val="22"/>
        </w:rPr>
        <w:lastRenderedPageBreak/>
        <w:t xml:space="preserve">dostępna dla wykonawców na </w:t>
      </w:r>
      <w:proofErr w:type="spellStart"/>
      <w:r w:rsidRPr="00511B94">
        <w:rPr>
          <w:rFonts w:asciiTheme="minorHAnsi" w:hAnsiTheme="minorHAnsi" w:cstheme="minorHAnsi"/>
          <w:sz w:val="22"/>
        </w:rPr>
        <w:t>miniPortalu</w:t>
      </w:r>
      <w:proofErr w:type="spellEnd"/>
      <w:r w:rsidRPr="00511B94">
        <w:rPr>
          <w:rFonts w:asciiTheme="minorHAnsi" w:hAnsiTheme="minorHAnsi" w:cstheme="minorHAnsi"/>
          <w:sz w:val="22"/>
        </w:rPr>
        <w:t xml:space="preserve">, w szczegółach danego postępowania. W formularzu oferty Wykonawca zobowiązany jest podać adres skrzynki </w:t>
      </w:r>
      <w:proofErr w:type="spellStart"/>
      <w:r w:rsidRPr="00511B94">
        <w:rPr>
          <w:rFonts w:asciiTheme="minorHAnsi" w:hAnsiTheme="minorHAnsi" w:cstheme="minorHAnsi"/>
          <w:sz w:val="22"/>
        </w:rPr>
        <w:t>ePUAP</w:t>
      </w:r>
      <w:proofErr w:type="spellEnd"/>
      <w:r w:rsidRPr="00511B94">
        <w:rPr>
          <w:rFonts w:asciiTheme="minorHAnsi" w:hAnsiTheme="minorHAnsi" w:cstheme="minorHAnsi"/>
          <w:sz w:val="22"/>
        </w:rPr>
        <w:t>, na którym prowadzona będzie korespondencja związana z postępowaniem.</w:t>
      </w:r>
    </w:p>
    <w:p w14:paraId="1094C3A5" w14:textId="6AC3D9E1"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768A83F2" w14:textId="6D7A9E1F"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14110553" w14:textId="03549D9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 xml:space="preserve">Sposób złożenia </w:t>
      </w:r>
      <w:proofErr w:type="gramStart"/>
      <w:r w:rsidRPr="00511B94">
        <w:rPr>
          <w:rFonts w:asciiTheme="minorHAnsi" w:hAnsiTheme="minorHAnsi" w:cstheme="minorHAnsi"/>
          <w:sz w:val="22"/>
        </w:rPr>
        <w:t>oferty ,</w:t>
      </w:r>
      <w:proofErr w:type="gramEnd"/>
      <w:r w:rsidRPr="00511B94">
        <w:rPr>
          <w:rFonts w:asciiTheme="minorHAnsi" w:hAnsiTheme="minorHAnsi" w:cstheme="minorHAnsi"/>
          <w:sz w:val="22"/>
        </w:rPr>
        <w:t xml:space="preserve"> w tym zaszyfrowania oferty opisany został w „Instrukcji użytkownika”, dostępnej na stronie: </w:t>
      </w:r>
      <w:hyperlink r:id="rId14" w:history="1">
        <w:r w:rsidRPr="00CC3016">
          <w:rPr>
            <w:rStyle w:val="Hipercze"/>
            <w:rFonts w:asciiTheme="minorHAnsi" w:hAnsiTheme="minorHAnsi" w:cstheme="minorHAnsi"/>
            <w:sz w:val="22"/>
          </w:rPr>
          <w:t>https://miniportal.uzp.gov.pl/</w:t>
        </w:r>
      </w:hyperlink>
      <w:r>
        <w:rPr>
          <w:rFonts w:asciiTheme="minorHAnsi" w:hAnsiTheme="minorHAnsi" w:cstheme="minorHAnsi"/>
          <w:sz w:val="22"/>
        </w:rPr>
        <w:t>.</w:t>
      </w:r>
    </w:p>
    <w:p w14:paraId="5742354E" w14:textId="13FA64EE"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7FEB024" w14:textId="35C40543"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3C0AA465" w14:textId="472611AE"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 xml:space="preserve">Wykonawca może przed upływem terminu do składania ofert wycofać ofertę za pośrednictwem „Formularza do złożenia, zmiany, wycofania oferty lub wniosku” dostępnego na </w:t>
      </w:r>
      <w:proofErr w:type="spellStart"/>
      <w:r w:rsidRPr="005159AA">
        <w:rPr>
          <w:rFonts w:asciiTheme="minorHAnsi" w:hAnsiTheme="minorHAnsi" w:cstheme="minorHAnsi"/>
          <w:sz w:val="22"/>
        </w:rPr>
        <w:t>ePUAP</w:t>
      </w:r>
      <w:proofErr w:type="spellEnd"/>
      <w:r w:rsidRPr="005159AA">
        <w:rPr>
          <w:rFonts w:asciiTheme="minorHAnsi" w:hAnsiTheme="minorHAnsi" w:cstheme="minorHAnsi"/>
          <w:sz w:val="22"/>
        </w:rPr>
        <w:t xml:space="preserve"> i udostępnionego również na </w:t>
      </w:r>
      <w:proofErr w:type="spellStart"/>
      <w:r w:rsidRPr="005159AA">
        <w:rPr>
          <w:rFonts w:asciiTheme="minorHAnsi" w:hAnsiTheme="minorHAnsi" w:cstheme="minorHAnsi"/>
          <w:sz w:val="22"/>
        </w:rPr>
        <w:t>miniPortalu</w:t>
      </w:r>
      <w:proofErr w:type="spellEnd"/>
      <w:r w:rsidRPr="005159AA">
        <w:rPr>
          <w:rFonts w:asciiTheme="minorHAnsi" w:hAnsiTheme="minorHAnsi" w:cstheme="minorHAnsi"/>
          <w:sz w:val="22"/>
        </w:rPr>
        <w:t xml:space="preserve">. Sposób wycofania oferty został opisany w „Instrukcji użytkownika” dostępnej na </w:t>
      </w:r>
      <w:proofErr w:type="spellStart"/>
      <w:r w:rsidRPr="005159AA">
        <w:rPr>
          <w:rFonts w:asciiTheme="minorHAnsi" w:hAnsiTheme="minorHAnsi" w:cstheme="minorHAnsi"/>
          <w:sz w:val="22"/>
        </w:rPr>
        <w:t>miniPortalu</w:t>
      </w:r>
      <w:proofErr w:type="spellEnd"/>
      <w:r>
        <w:rPr>
          <w:rFonts w:asciiTheme="minorHAnsi" w:hAnsiTheme="minorHAnsi" w:cstheme="minorHAnsi"/>
          <w:sz w:val="22"/>
        </w:rPr>
        <w:t>.</w:t>
      </w:r>
    </w:p>
    <w:p w14:paraId="1A811B54" w14:textId="4D883888"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Wykonawca po upływie terminu do składania ofert nie może skutecznie dokonać zmiany ani wycofać złożonej oferty.</w:t>
      </w:r>
    </w:p>
    <w:p w14:paraId="04AFEA0C" w14:textId="512C7684" w:rsidR="00153B75" w:rsidRDefault="00153B75">
      <w:pPr>
        <w:spacing w:after="27" w:line="259" w:lineRule="auto"/>
        <w:ind w:left="0" w:right="0" w:firstLine="0"/>
        <w:jc w:val="left"/>
      </w:pPr>
    </w:p>
    <w:p w14:paraId="6BB2813C"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3A14C173" w14:textId="3D3FEDB0"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588E50E7" w14:textId="7C4FB178"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01D1D948" w14:textId="0B505C64"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6CFC7DB1" w14:textId="2F07497F"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078364F1" w14:textId="4C5C486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56C43882" w14:textId="494FE2A0"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proofErr w:type="gramStart"/>
      <w:r w:rsidRPr="00847323">
        <w:rPr>
          <w:rFonts w:asciiTheme="minorHAnsi" w:hAnsiTheme="minorHAnsi" w:cstheme="minorHAnsi"/>
          <w:sz w:val="22"/>
        </w:rPr>
        <w:t>,  Zamawiający</w:t>
      </w:r>
      <w:proofErr w:type="gramEnd"/>
      <w:r w:rsidRPr="00847323">
        <w:rPr>
          <w:rFonts w:asciiTheme="minorHAnsi" w:hAnsiTheme="minorHAnsi" w:cstheme="minorHAnsi"/>
          <w:sz w:val="22"/>
        </w:rPr>
        <w:t xml:space="preserve"> nie ma obowiązku udzielania wyjaśnień SWZ oraz obowiązku przedłużenia terminu składania ofert.  </w:t>
      </w:r>
    </w:p>
    <w:p w14:paraId="78B8A976" w14:textId="04226794" w:rsidR="00153B75" w:rsidRDefault="00153B75">
      <w:pPr>
        <w:spacing w:after="29" w:line="259" w:lineRule="auto"/>
        <w:ind w:left="0" w:right="0" w:firstLine="0"/>
        <w:jc w:val="left"/>
      </w:pPr>
    </w:p>
    <w:p w14:paraId="5F4A1411"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7F0C849"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2B4078E1" w14:textId="4903E54A"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nie dopuszcza </w:t>
      </w:r>
      <w:r w:rsidR="000E727C">
        <w:rPr>
          <w:rFonts w:asciiTheme="minorHAnsi" w:hAnsiTheme="minorHAnsi" w:cstheme="minorHAnsi"/>
          <w:b/>
          <w:bCs/>
          <w:sz w:val="22"/>
        </w:rPr>
        <w:t xml:space="preserve">do </w:t>
      </w:r>
      <w:r w:rsidRPr="00424E27">
        <w:rPr>
          <w:rFonts w:asciiTheme="minorHAnsi" w:hAnsiTheme="minorHAnsi" w:cstheme="minorHAnsi"/>
          <w:b/>
          <w:bCs/>
          <w:sz w:val="22"/>
        </w:rPr>
        <w:t xml:space="preserve">składania ofert częściowych. </w:t>
      </w:r>
    </w:p>
    <w:p w14:paraId="636A19D7"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lastRenderedPageBreak/>
        <w:t xml:space="preserve">Zamawiający nie dopuszcza składania ofert wariantowych. </w:t>
      </w:r>
    </w:p>
    <w:p w14:paraId="786E3F98" w14:textId="07D2158C" w:rsidR="00153B75" w:rsidRPr="00DF15E4" w:rsidRDefault="001875D6">
      <w:pPr>
        <w:numPr>
          <w:ilvl w:val="1"/>
          <w:numId w:val="1"/>
        </w:numPr>
        <w:ind w:right="337" w:hanging="852"/>
        <w:rPr>
          <w:rFonts w:asciiTheme="minorHAnsi" w:hAnsiTheme="minorHAnsi" w:cstheme="minorHAnsi"/>
          <w:b/>
          <w:bCs/>
          <w:sz w:val="22"/>
        </w:rPr>
      </w:pPr>
      <w:r w:rsidRPr="00DF15E4">
        <w:rPr>
          <w:rFonts w:asciiTheme="minorHAnsi" w:hAnsiTheme="minorHAnsi" w:cstheme="minorHAnsi"/>
          <w:b/>
          <w:bCs/>
          <w:sz w:val="22"/>
        </w:rPr>
        <w:t xml:space="preserve">Oferta </w:t>
      </w:r>
      <w:r w:rsidR="00CE443F">
        <w:rPr>
          <w:rFonts w:asciiTheme="minorHAnsi" w:hAnsiTheme="minorHAnsi" w:cstheme="minorHAnsi"/>
          <w:b/>
          <w:bCs/>
          <w:sz w:val="22"/>
        </w:rPr>
        <w:t xml:space="preserve">nie </w:t>
      </w:r>
      <w:r w:rsidRPr="00DF15E4">
        <w:rPr>
          <w:rFonts w:asciiTheme="minorHAnsi" w:hAnsiTheme="minorHAnsi" w:cstheme="minorHAnsi"/>
          <w:b/>
          <w:bCs/>
          <w:sz w:val="22"/>
        </w:rPr>
        <w:t xml:space="preserve">musi być zabezpieczona wadium. </w:t>
      </w:r>
    </w:p>
    <w:p w14:paraId="388A990A" w14:textId="34411825"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Formularz </w:t>
      </w:r>
      <w:r w:rsidR="00424E27">
        <w:rPr>
          <w:rFonts w:asciiTheme="minorHAnsi" w:hAnsiTheme="minorHAnsi" w:cstheme="minorHAnsi"/>
          <w:sz w:val="22"/>
        </w:rPr>
        <w:t>ofertowy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391014A6" w14:textId="5C4AC1FC" w:rsidR="00CE443F" w:rsidRPr="00612A0F" w:rsidRDefault="004B38E0" w:rsidP="00CE443F">
      <w:pPr>
        <w:numPr>
          <w:ilvl w:val="4"/>
          <w:numId w:val="22"/>
        </w:numPr>
        <w:spacing w:after="39"/>
        <w:ind w:left="1132" w:right="337" w:hanging="434"/>
        <w:rPr>
          <w:rFonts w:asciiTheme="minorHAnsi" w:hAnsiTheme="minorHAnsi" w:cstheme="minorHAnsi"/>
          <w:bCs/>
          <w:sz w:val="22"/>
        </w:rPr>
      </w:pPr>
      <w:r w:rsidRPr="00612A0F">
        <w:rPr>
          <w:rFonts w:asciiTheme="minorHAnsi" w:hAnsiTheme="minorHAnsi" w:cstheme="minorHAnsi"/>
          <w:sz w:val="22"/>
        </w:rPr>
        <w:t>k</w:t>
      </w:r>
      <w:r w:rsidR="001875D6" w:rsidRPr="00612A0F">
        <w:rPr>
          <w:rFonts w:asciiTheme="minorHAnsi" w:hAnsiTheme="minorHAnsi" w:cstheme="minorHAnsi"/>
          <w:sz w:val="22"/>
        </w:rPr>
        <w:t>osztorys ofertowy</w:t>
      </w:r>
      <w:r w:rsidRPr="00612A0F">
        <w:rPr>
          <w:rFonts w:asciiTheme="minorHAnsi" w:hAnsiTheme="minorHAnsi" w:cstheme="minorHAnsi"/>
          <w:sz w:val="22"/>
        </w:rPr>
        <w:t xml:space="preserve"> </w:t>
      </w:r>
      <w:r w:rsidR="00CE443F" w:rsidRPr="00612A0F">
        <w:rPr>
          <w:rFonts w:asciiTheme="minorHAnsi" w:hAnsiTheme="minorHAnsi" w:cstheme="minorHAnsi"/>
          <w:sz w:val="22"/>
        </w:rPr>
        <w:t>wypełniony na podstawie przedmiarów robót;</w:t>
      </w:r>
    </w:p>
    <w:p w14:paraId="170733D7" w14:textId="27131564" w:rsidR="004B38E0" w:rsidRPr="00FF64CE" w:rsidRDefault="00FF64CE">
      <w:pPr>
        <w:numPr>
          <w:ilvl w:val="4"/>
          <w:numId w:val="22"/>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395263DB" w14:textId="21F2940E" w:rsidR="004B38E0" w:rsidRDefault="00FF64CE">
      <w:pPr>
        <w:numPr>
          <w:ilvl w:val="4"/>
          <w:numId w:val="22"/>
        </w:numPr>
        <w:spacing w:after="39"/>
        <w:ind w:left="1132" w:right="337" w:hanging="434"/>
        <w:rPr>
          <w:rFonts w:asciiTheme="minorHAnsi" w:hAnsiTheme="minorHAnsi" w:cstheme="minorHAnsi"/>
          <w:sz w:val="22"/>
        </w:rPr>
      </w:pPr>
      <w:r w:rsidRPr="00FF64CE">
        <w:rPr>
          <w:rFonts w:asciiTheme="minorHAnsi" w:hAnsiTheme="minorHAnsi" w:cstheme="minorHAnsi"/>
          <w:sz w:val="22"/>
        </w:rPr>
        <w:t xml:space="preserve">dokumenty, z których wynika prawo do podpisania oferty względnie do podpisania innych dokumentów składanych wraz z </w:t>
      </w:r>
      <w:proofErr w:type="gramStart"/>
      <w:r w:rsidRPr="00FF64CE">
        <w:rPr>
          <w:rFonts w:asciiTheme="minorHAnsi" w:hAnsiTheme="minorHAnsi" w:cstheme="minorHAnsi"/>
          <w:sz w:val="22"/>
        </w:rPr>
        <w:t>ofertą chyba,</w:t>
      </w:r>
      <w:proofErr w:type="gramEnd"/>
      <w:r w:rsidRPr="00FF64CE">
        <w:rPr>
          <w:rFonts w:asciiTheme="minorHAnsi" w:hAnsiTheme="minorHAnsi" w:cstheme="minorHAnsi"/>
          <w:sz w:val="22"/>
        </w:rPr>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F64CE">
        <w:rPr>
          <w:rFonts w:asciiTheme="minorHAnsi" w:hAnsiTheme="minorHAnsi" w:cstheme="minorHAnsi"/>
          <w:sz w:val="22"/>
        </w:rPr>
        <w:t>t.j</w:t>
      </w:r>
      <w:proofErr w:type="spellEnd"/>
      <w:r w:rsidRPr="00FF64CE">
        <w:rPr>
          <w:rFonts w:asciiTheme="minorHAnsi" w:hAnsiTheme="minorHAnsi" w:cstheme="minorHAnsi"/>
          <w:sz w:val="22"/>
        </w:rPr>
        <w:t>.: Dz.U. z 2020 poz. 346 ze zm.);</w:t>
      </w:r>
    </w:p>
    <w:p w14:paraId="478962F9" w14:textId="77777777" w:rsidR="00A75FEF" w:rsidRDefault="00FF64CE">
      <w:pPr>
        <w:numPr>
          <w:ilvl w:val="4"/>
          <w:numId w:val="22"/>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086FB8" w:rsidRPr="00086FB8">
        <w:rPr>
          <w:rFonts w:asciiTheme="minorHAnsi" w:hAnsiTheme="minorHAnsi" w:cstheme="minorHAnsi"/>
          <w:sz w:val="22"/>
        </w:rPr>
        <w:t>t.j</w:t>
      </w:r>
      <w:proofErr w:type="spellEnd"/>
      <w:r w:rsidR="00086FB8" w:rsidRPr="00086FB8">
        <w:rPr>
          <w:rFonts w:asciiTheme="minorHAnsi" w:hAnsiTheme="minorHAnsi" w:cstheme="minorHAnsi"/>
          <w:sz w:val="22"/>
        </w:rPr>
        <w:t>.: Dz.U. z 2020 poz. 346 ze zm.)</w:t>
      </w:r>
      <w:r w:rsidRPr="00FF64CE">
        <w:rPr>
          <w:rFonts w:asciiTheme="minorHAnsi" w:hAnsiTheme="minorHAnsi" w:cstheme="minorHAnsi"/>
          <w:sz w:val="22"/>
        </w:rPr>
        <w:t>;</w:t>
      </w:r>
    </w:p>
    <w:p w14:paraId="7226B02E" w14:textId="565A6BDF" w:rsidR="00FF64CE" w:rsidRDefault="00A75FEF">
      <w:pPr>
        <w:numPr>
          <w:ilvl w:val="4"/>
          <w:numId w:val="22"/>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p>
    <w:p w14:paraId="21946016" w14:textId="2D2B3710" w:rsidR="00A75FEF" w:rsidRPr="00FF64CE" w:rsidRDefault="00A75FEF">
      <w:pPr>
        <w:numPr>
          <w:ilvl w:val="4"/>
          <w:numId w:val="22"/>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484E6E87" w14:textId="77777777" w:rsidR="00153B75" w:rsidRPr="00A75FEF"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Pr="00A75FEF">
        <w:rPr>
          <w:rFonts w:asciiTheme="minorHAnsi" w:hAnsiTheme="minorHAnsi" w:cstheme="minorHAnsi"/>
          <w:b/>
          <w:sz w:val="22"/>
        </w:rPr>
        <w:t>nie żąda złożenia</w:t>
      </w:r>
      <w:r w:rsidRPr="00A75FEF">
        <w:rPr>
          <w:rFonts w:asciiTheme="minorHAnsi" w:hAnsiTheme="minorHAnsi" w:cstheme="minorHAnsi"/>
          <w:sz w:val="22"/>
        </w:rPr>
        <w:t xml:space="preserve"> wraz z Ofertą przedmiotowych środków dowodowych. </w:t>
      </w:r>
    </w:p>
    <w:p w14:paraId="03F3160D"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1FA19E82" w14:textId="2CD3E1D1"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64A9408"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461DB03A" w14:textId="77777777" w:rsidR="00153B75" w:rsidRPr="00A75FEF" w:rsidRDefault="001875D6">
      <w:pPr>
        <w:numPr>
          <w:ilvl w:val="5"/>
          <w:numId w:val="25"/>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7BFE792F" w14:textId="6A8404D9" w:rsidR="00153B75" w:rsidRDefault="001875D6">
      <w:pPr>
        <w:numPr>
          <w:ilvl w:val="5"/>
          <w:numId w:val="25"/>
        </w:numPr>
        <w:ind w:right="336" w:hanging="281"/>
        <w:rPr>
          <w:rFonts w:asciiTheme="minorHAnsi" w:hAnsiTheme="minorHAnsi" w:cstheme="minorHAnsi"/>
          <w:sz w:val="22"/>
        </w:rPr>
      </w:pPr>
      <w:r w:rsidRPr="00A75FEF">
        <w:rPr>
          <w:rFonts w:asciiTheme="minorHAnsi" w:hAnsiTheme="minorHAnsi" w:cstheme="minorHAnsi"/>
          <w:sz w:val="22"/>
        </w:rPr>
        <w:lastRenderedPageBreak/>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6C7BF14A" w14:textId="77777777" w:rsidR="00153B75" w:rsidRPr="00A75FEF" w:rsidRDefault="001875D6" w:rsidP="00A75FEF">
      <w:pPr>
        <w:numPr>
          <w:ilvl w:val="5"/>
          <w:numId w:val="25"/>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9E48F67" w14:textId="77777777" w:rsidR="00153B75" w:rsidRPr="00A75FEF" w:rsidRDefault="001875D6">
      <w:pPr>
        <w:numPr>
          <w:ilvl w:val="5"/>
          <w:numId w:val="1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005E5570" w14:textId="77777777" w:rsidR="00153B75" w:rsidRDefault="001875D6">
      <w:pPr>
        <w:numPr>
          <w:ilvl w:val="5"/>
          <w:numId w:val="1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2DF791F6" w14:textId="74945929"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5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6604A1BB" w14:textId="77777777" w:rsidR="00153B75" w:rsidRPr="00256F61" w:rsidRDefault="001875D6">
      <w:pPr>
        <w:numPr>
          <w:ilvl w:val="5"/>
          <w:numId w:val="15"/>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18CA7E08" w14:textId="77777777" w:rsidR="00256F61" w:rsidRPr="00256F61" w:rsidRDefault="001875D6">
      <w:pPr>
        <w:numPr>
          <w:ilvl w:val="5"/>
          <w:numId w:val="15"/>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72C123D3" w14:textId="5CBC43B0" w:rsidR="00256F61" w:rsidRPr="00256F61" w:rsidRDefault="00256F61" w:rsidP="00256F61">
      <w:pPr>
        <w:numPr>
          <w:ilvl w:val="5"/>
          <w:numId w:val="15"/>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2677F9D5" w14:textId="77777777" w:rsidR="00153B75" w:rsidRPr="00256F61" w:rsidRDefault="001875D6">
      <w:pPr>
        <w:numPr>
          <w:ilvl w:val="5"/>
          <w:numId w:val="14"/>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63B8240A" w14:textId="67BEF460" w:rsidR="00153B75" w:rsidRPr="00256F61" w:rsidRDefault="001875D6">
      <w:pPr>
        <w:numPr>
          <w:ilvl w:val="5"/>
          <w:numId w:val="14"/>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256F61">
        <w:rPr>
          <w:rFonts w:asciiTheme="minorHAnsi" w:hAnsiTheme="minorHAnsi" w:cstheme="minorHAnsi"/>
          <w:sz w:val="22"/>
        </w:rPr>
        <w:t>5</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w:t>
      </w:r>
      <w:proofErr w:type="gramStart"/>
      <w:r w:rsidRPr="00256F61">
        <w:rPr>
          <w:rFonts w:asciiTheme="minorHAnsi" w:hAnsiTheme="minorHAnsi" w:cstheme="minorHAnsi"/>
          <w:sz w:val="22"/>
        </w:rPr>
        <w:t>się  o</w:t>
      </w:r>
      <w:proofErr w:type="gramEnd"/>
      <w:r w:rsidRPr="00256F61">
        <w:rPr>
          <w:rFonts w:asciiTheme="minorHAnsi" w:hAnsiTheme="minorHAnsi" w:cstheme="minorHAnsi"/>
          <w:sz w:val="22"/>
        </w:rPr>
        <w:t xml:space="preserve"> udzielenie zamówienia; </w:t>
      </w:r>
    </w:p>
    <w:p w14:paraId="2A4B6E4C" w14:textId="77777777" w:rsidR="00153B75" w:rsidRPr="00256F61" w:rsidRDefault="001875D6">
      <w:pPr>
        <w:numPr>
          <w:ilvl w:val="5"/>
          <w:numId w:val="14"/>
        </w:numPr>
        <w:ind w:right="337" w:hanging="360"/>
        <w:rPr>
          <w:rFonts w:asciiTheme="minorHAnsi" w:hAnsiTheme="minorHAnsi" w:cstheme="minorHAnsi"/>
          <w:sz w:val="22"/>
        </w:rPr>
      </w:pPr>
      <w:r w:rsidRPr="00256F61">
        <w:rPr>
          <w:rFonts w:asciiTheme="minorHAnsi" w:hAnsiTheme="minorHAnsi" w:cstheme="minorHAnsi"/>
          <w:sz w:val="22"/>
        </w:rPr>
        <w:t xml:space="preserve">przypadku pełnomocnictwa - mocodawca. </w:t>
      </w:r>
    </w:p>
    <w:p w14:paraId="2AD32B35" w14:textId="11E2E852"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022D62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222F5932"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5B39B045" w14:textId="3ADF9AED" w:rsidR="00153B75" w:rsidRDefault="00153B75">
      <w:pPr>
        <w:spacing w:after="27" w:line="259" w:lineRule="auto"/>
        <w:ind w:left="0" w:right="0" w:firstLine="0"/>
        <w:jc w:val="left"/>
      </w:pPr>
    </w:p>
    <w:p w14:paraId="4F2C1BCF"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6A33BEBF" w14:textId="1B690A24" w:rsidR="00153B75" w:rsidRPr="00612A0F" w:rsidRDefault="001875D6">
      <w:pPr>
        <w:numPr>
          <w:ilvl w:val="1"/>
          <w:numId w:val="1"/>
        </w:numPr>
        <w:ind w:right="337" w:hanging="852"/>
        <w:rPr>
          <w:rFonts w:asciiTheme="minorHAnsi" w:hAnsiTheme="minorHAnsi" w:cstheme="minorHAnsi"/>
          <w:sz w:val="22"/>
        </w:rPr>
      </w:pPr>
      <w:r w:rsidRPr="00612A0F">
        <w:rPr>
          <w:rFonts w:asciiTheme="minorHAnsi" w:hAnsiTheme="minorHAnsi" w:cstheme="minorHAnsi"/>
          <w:sz w:val="22"/>
        </w:rPr>
        <w:t xml:space="preserve">Cena oferty zostanie wyliczona przez Wykonawcę w oparciu o </w:t>
      </w:r>
      <w:bookmarkStart w:id="2" w:name="_Hlk71634579"/>
      <w:r w:rsidR="00CE443F" w:rsidRPr="00612A0F">
        <w:rPr>
          <w:rFonts w:asciiTheme="minorHAnsi" w:hAnsiTheme="minorHAnsi" w:cstheme="minorHAnsi"/>
          <w:sz w:val="22"/>
        </w:rPr>
        <w:t xml:space="preserve">dokumentację projektową, specyfikację techniczną wykonania i odbioru robót, przedmiary </w:t>
      </w:r>
      <w:r w:rsidR="00233C48" w:rsidRPr="00612A0F">
        <w:rPr>
          <w:rFonts w:asciiTheme="minorHAnsi" w:hAnsiTheme="minorHAnsi" w:cstheme="minorHAnsi"/>
          <w:sz w:val="22"/>
        </w:rPr>
        <w:t xml:space="preserve">robót </w:t>
      </w:r>
      <w:bookmarkEnd w:id="2"/>
      <w:r w:rsidR="00CE443F" w:rsidRPr="00612A0F">
        <w:rPr>
          <w:rFonts w:asciiTheme="minorHAnsi" w:hAnsiTheme="minorHAnsi" w:cstheme="minorHAnsi"/>
          <w:sz w:val="22"/>
        </w:rPr>
        <w:lastRenderedPageBreak/>
        <w:t>(stanowiące materiał pomocniczy)</w:t>
      </w:r>
      <w:r w:rsidRPr="00612A0F">
        <w:rPr>
          <w:rFonts w:asciiTheme="minorHAnsi" w:hAnsiTheme="minorHAnsi" w:cstheme="minorHAnsi"/>
          <w:sz w:val="22"/>
        </w:rPr>
        <w:t xml:space="preserve">. </w:t>
      </w:r>
      <w:r w:rsidR="00CE443F" w:rsidRPr="00612A0F">
        <w:rPr>
          <w:rFonts w:asciiTheme="minorHAnsi" w:hAnsiTheme="minorHAnsi" w:cstheme="minorHAnsi"/>
          <w:sz w:val="22"/>
        </w:rPr>
        <w:t>W niniejszym postępowaniu cena ofertowa jest ceną ryczałtową.</w:t>
      </w:r>
    </w:p>
    <w:p w14:paraId="5E298A77"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 xml:space="preserve">Wykonawca powinien wyliczyć cenę oferty brutto, tj. wraz z należnym podatkiem VAT w wysokości przewidzianej ustawowo. </w:t>
      </w:r>
    </w:p>
    <w:p w14:paraId="7AB1D257"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 xml:space="preserve">Cena oferty powinna być wyrażona w złotych polskich (PLN) z dokładnością do dwóch miejsc po przecinku i obejmować całkowity koszt wykonania zamówienia. </w:t>
      </w:r>
    </w:p>
    <w:p w14:paraId="1BE7063A" w14:textId="77777777" w:rsidR="00153B75" w:rsidRPr="007E70CC" w:rsidRDefault="001875D6">
      <w:pPr>
        <w:numPr>
          <w:ilvl w:val="1"/>
          <w:numId w:val="1"/>
        </w:numPr>
        <w:ind w:right="337" w:hanging="852"/>
        <w:rPr>
          <w:rFonts w:asciiTheme="minorHAnsi" w:hAnsiTheme="minorHAnsi" w:cstheme="minorHAnsi"/>
          <w:sz w:val="22"/>
        </w:rPr>
      </w:pPr>
      <w:r w:rsidRPr="007E70CC">
        <w:rPr>
          <w:rFonts w:asciiTheme="minorHAnsi" w:hAnsiTheme="minorHAnsi" w:cstheme="minorHAnsi"/>
          <w:sz w:val="22"/>
        </w:rPr>
        <w:t>Jeżeli złożona zostanie oferta, której wybór prowadzić będzie do powstania u Zamawiającego obowiązku podatkowego zgodnie z przepisami o podatku od towarów i usług</w:t>
      </w:r>
      <w:r w:rsidRPr="007E70CC">
        <w:rPr>
          <w:rFonts w:asciiTheme="minorHAnsi" w:hAnsiTheme="minorHAnsi" w:cstheme="minorHAnsi"/>
          <w:sz w:val="22"/>
          <w:vertAlign w:val="superscript"/>
        </w:rPr>
        <w:footnoteReference w:id="4"/>
      </w:r>
      <w:r w:rsidRPr="007E70CC">
        <w:rPr>
          <w:rFonts w:asciiTheme="minorHAnsi" w:hAnsiTheme="minorHAnsi" w:cstheme="minorHAns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08E69446" w14:textId="77777777" w:rsidR="00153B75" w:rsidRDefault="001875D6">
      <w:pPr>
        <w:spacing w:after="27" w:line="259" w:lineRule="auto"/>
        <w:ind w:left="0" w:right="0" w:firstLine="0"/>
        <w:jc w:val="left"/>
      </w:pPr>
      <w:r>
        <w:t xml:space="preserve"> </w:t>
      </w:r>
    </w:p>
    <w:p w14:paraId="10D2F38F"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07D67C49" w14:textId="1DFA1579" w:rsidR="00153B75" w:rsidRPr="00612A0F" w:rsidRDefault="00A819A0">
      <w:pPr>
        <w:numPr>
          <w:ilvl w:val="1"/>
          <w:numId w:val="1"/>
        </w:numPr>
        <w:ind w:right="337" w:hanging="852"/>
        <w:rPr>
          <w:rFonts w:asciiTheme="minorHAnsi" w:hAnsiTheme="minorHAnsi" w:cstheme="minorHAnsi"/>
          <w:sz w:val="22"/>
        </w:rPr>
      </w:pPr>
      <w:r w:rsidRPr="00612A0F">
        <w:rPr>
          <w:rFonts w:asciiTheme="minorHAnsi" w:hAnsiTheme="minorHAnsi" w:cstheme="minorHAnsi"/>
          <w:sz w:val="22"/>
        </w:rPr>
        <w:t>Zamawiający nie wymaga wniesienia wadium.</w:t>
      </w:r>
      <w:r w:rsidR="001875D6" w:rsidRPr="00612A0F">
        <w:rPr>
          <w:rFonts w:asciiTheme="minorHAnsi" w:hAnsiTheme="minorHAnsi" w:cstheme="minorHAnsi"/>
          <w:sz w:val="22"/>
        </w:rPr>
        <w:t xml:space="preserve"> </w:t>
      </w:r>
    </w:p>
    <w:p w14:paraId="10027151" w14:textId="5F73EA5D" w:rsidR="00153B75" w:rsidRDefault="00153B75">
      <w:pPr>
        <w:spacing w:after="29" w:line="259" w:lineRule="auto"/>
        <w:ind w:left="427" w:right="0" w:firstLine="0"/>
        <w:jc w:val="left"/>
      </w:pPr>
    </w:p>
    <w:p w14:paraId="48C1EB2B" w14:textId="77777777" w:rsidR="00153B75" w:rsidRPr="003E26D3" w:rsidRDefault="001875D6">
      <w:pPr>
        <w:numPr>
          <w:ilvl w:val="0"/>
          <w:numId w:val="1"/>
        </w:numPr>
        <w:spacing w:after="14" w:line="267" w:lineRule="auto"/>
        <w:ind w:right="335" w:hanging="720"/>
        <w:rPr>
          <w:rFonts w:asciiTheme="minorHAnsi" w:hAnsiTheme="minorHAnsi" w:cstheme="minorHAnsi"/>
          <w:sz w:val="22"/>
        </w:rPr>
      </w:pPr>
      <w:r w:rsidRPr="003E26D3">
        <w:rPr>
          <w:rFonts w:asciiTheme="minorHAnsi" w:hAnsiTheme="minorHAnsi" w:cstheme="minorHAnsi"/>
          <w:b/>
          <w:sz w:val="22"/>
        </w:rPr>
        <w:t xml:space="preserve">MIEJSCE ORAZ TERMIN SKŁADANIA I OTWARCIA OFERT </w:t>
      </w:r>
    </w:p>
    <w:p w14:paraId="5267BA0B" w14:textId="5DC0387D" w:rsidR="00153B75" w:rsidRPr="001624E0" w:rsidRDefault="003E26D3">
      <w:pPr>
        <w:numPr>
          <w:ilvl w:val="1"/>
          <w:numId w:val="1"/>
        </w:numPr>
        <w:spacing w:after="14" w:line="267" w:lineRule="auto"/>
        <w:ind w:right="337" w:hanging="852"/>
        <w:rPr>
          <w:rFonts w:asciiTheme="minorHAnsi" w:hAnsiTheme="minorHAnsi" w:cstheme="minorHAnsi"/>
          <w:bCs/>
          <w:sz w:val="22"/>
        </w:rPr>
      </w:pPr>
      <w:r w:rsidRPr="000E727C">
        <w:rPr>
          <w:rFonts w:asciiTheme="minorHAnsi" w:hAnsiTheme="minorHAnsi" w:cstheme="minorHAnsi"/>
          <w:bCs/>
          <w:sz w:val="22"/>
        </w:rPr>
        <w:t xml:space="preserve">Wykonawca składa ofertę za pośrednictwem „Formularza do złożenia, zmiany, wycofania oferty lub wniosku” dostępnego na </w:t>
      </w:r>
      <w:proofErr w:type="spellStart"/>
      <w:r w:rsidRPr="000E727C">
        <w:rPr>
          <w:rFonts w:asciiTheme="minorHAnsi" w:hAnsiTheme="minorHAnsi" w:cstheme="minorHAnsi"/>
          <w:bCs/>
          <w:sz w:val="22"/>
        </w:rPr>
        <w:t>ePUAP</w:t>
      </w:r>
      <w:proofErr w:type="spellEnd"/>
      <w:r w:rsidRPr="000E727C">
        <w:rPr>
          <w:rFonts w:asciiTheme="minorHAnsi" w:hAnsiTheme="minorHAnsi" w:cstheme="minorHAnsi"/>
          <w:bCs/>
          <w:sz w:val="22"/>
        </w:rPr>
        <w:t xml:space="preserve"> i udostępnionego również na </w:t>
      </w:r>
      <w:proofErr w:type="spellStart"/>
      <w:r w:rsidRPr="000E727C">
        <w:rPr>
          <w:rFonts w:asciiTheme="minorHAnsi" w:hAnsiTheme="minorHAnsi" w:cstheme="minorHAnsi"/>
          <w:bCs/>
          <w:sz w:val="22"/>
        </w:rPr>
        <w:t>miniPortalu</w:t>
      </w:r>
      <w:proofErr w:type="spellEnd"/>
      <w:r w:rsidR="001875D6" w:rsidRPr="000E727C">
        <w:rPr>
          <w:rFonts w:asciiTheme="minorHAnsi" w:hAnsiTheme="minorHAnsi" w:cstheme="minorHAnsi"/>
          <w:bCs/>
          <w:sz w:val="22"/>
        </w:rPr>
        <w:t xml:space="preserve"> w terminie do dnia </w:t>
      </w:r>
      <w:r w:rsidR="001624E0" w:rsidRPr="001624E0">
        <w:rPr>
          <w:rFonts w:asciiTheme="minorHAnsi" w:hAnsiTheme="minorHAnsi" w:cstheme="minorHAnsi"/>
          <w:b/>
          <w:bCs/>
          <w:sz w:val="22"/>
        </w:rPr>
        <w:t>16</w:t>
      </w:r>
      <w:r w:rsidR="000E727C" w:rsidRPr="001624E0">
        <w:rPr>
          <w:rFonts w:asciiTheme="minorHAnsi" w:hAnsiTheme="minorHAnsi" w:cstheme="minorHAnsi"/>
          <w:b/>
          <w:bCs/>
          <w:sz w:val="22"/>
        </w:rPr>
        <w:t>.11</w:t>
      </w:r>
      <w:r w:rsidR="001875D6" w:rsidRPr="001624E0">
        <w:rPr>
          <w:rFonts w:asciiTheme="minorHAnsi" w:hAnsiTheme="minorHAnsi" w:cstheme="minorHAnsi"/>
          <w:b/>
          <w:sz w:val="22"/>
        </w:rPr>
        <w:t>.202</w:t>
      </w:r>
      <w:r w:rsidRPr="001624E0">
        <w:rPr>
          <w:rFonts w:asciiTheme="minorHAnsi" w:hAnsiTheme="minorHAnsi" w:cstheme="minorHAnsi"/>
          <w:b/>
          <w:sz w:val="22"/>
        </w:rPr>
        <w:t>1</w:t>
      </w:r>
      <w:r w:rsidR="001875D6" w:rsidRPr="001624E0">
        <w:rPr>
          <w:rFonts w:asciiTheme="minorHAnsi" w:hAnsiTheme="minorHAnsi" w:cstheme="minorHAnsi"/>
          <w:b/>
          <w:sz w:val="22"/>
        </w:rPr>
        <w:t xml:space="preserve"> r. do godz. </w:t>
      </w:r>
      <w:r w:rsidRPr="001624E0">
        <w:rPr>
          <w:rFonts w:asciiTheme="minorHAnsi" w:hAnsiTheme="minorHAnsi" w:cstheme="minorHAnsi"/>
          <w:b/>
          <w:sz w:val="22"/>
        </w:rPr>
        <w:t>1</w:t>
      </w:r>
      <w:r w:rsidR="00800996" w:rsidRPr="001624E0">
        <w:rPr>
          <w:rFonts w:asciiTheme="minorHAnsi" w:hAnsiTheme="minorHAnsi" w:cstheme="minorHAnsi"/>
          <w:b/>
          <w:sz w:val="22"/>
        </w:rPr>
        <w:t>1</w:t>
      </w:r>
      <w:r w:rsidR="001875D6" w:rsidRPr="001624E0">
        <w:rPr>
          <w:rFonts w:asciiTheme="minorHAnsi" w:hAnsiTheme="minorHAnsi" w:cstheme="minorHAnsi"/>
          <w:b/>
          <w:sz w:val="22"/>
        </w:rPr>
        <w:t>:00</w:t>
      </w:r>
      <w:r w:rsidRPr="001624E0">
        <w:rPr>
          <w:rFonts w:asciiTheme="minorHAnsi" w:hAnsiTheme="minorHAnsi" w:cstheme="minorHAnsi"/>
          <w:b/>
          <w:sz w:val="22"/>
        </w:rPr>
        <w:t>.</w:t>
      </w:r>
      <w:r w:rsidR="001875D6" w:rsidRPr="001624E0">
        <w:rPr>
          <w:rFonts w:asciiTheme="minorHAnsi" w:hAnsiTheme="minorHAnsi" w:cstheme="minorHAnsi"/>
          <w:b/>
          <w:sz w:val="22"/>
        </w:rPr>
        <w:t xml:space="preserve"> </w:t>
      </w:r>
    </w:p>
    <w:p w14:paraId="50C212C1" w14:textId="36331914" w:rsidR="003E26D3" w:rsidRPr="001624E0" w:rsidRDefault="003E26D3">
      <w:pPr>
        <w:numPr>
          <w:ilvl w:val="1"/>
          <w:numId w:val="1"/>
        </w:numPr>
        <w:spacing w:after="14" w:line="267" w:lineRule="auto"/>
        <w:ind w:right="337" w:hanging="852"/>
        <w:rPr>
          <w:rFonts w:asciiTheme="minorHAnsi" w:hAnsiTheme="minorHAnsi" w:cstheme="minorHAnsi"/>
          <w:bCs/>
          <w:sz w:val="22"/>
        </w:rPr>
      </w:pPr>
      <w:r w:rsidRPr="001624E0">
        <w:rPr>
          <w:rFonts w:asciiTheme="minorHAnsi" w:hAnsiTheme="minorHAnsi" w:cstheme="minorHAnsi"/>
          <w:bCs/>
          <w:sz w:val="22"/>
        </w:rPr>
        <w:t xml:space="preserve">Otwarcie ofert nastąpi w dniu </w:t>
      </w:r>
      <w:r w:rsidR="001624E0" w:rsidRPr="001624E0">
        <w:rPr>
          <w:rFonts w:asciiTheme="minorHAnsi" w:hAnsiTheme="minorHAnsi" w:cstheme="minorHAnsi"/>
          <w:b/>
          <w:sz w:val="22"/>
        </w:rPr>
        <w:t>16</w:t>
      </w:r>
      <w:r w:rsidR="000E727C" w:rsidRPr="001624E0">
        <w:rPr>
          <w:rFonts w:asciiTheme="minorHAnsi" w:hAnsiTheme="minorHAnsi" w:cstheme="minorHAnsi"/>
          <w:b/>
          <w:sz w:val="22"/>
        </w:rPr>
        <w:t>.11</w:t>
      </w:r>
      <w:r w:rsidRPr="001624E0">
        <w:rPr>
          <w:rFonts w:asciiTheme="minorHAnsi" w:hAnsiTheme="minorHAnsi" w:cstheme="minorHAnsi"/>
          <w:b/>
          <w:sz w:val="22"/>
        </w:rPr>
        <w:t>.2021 r., o godzinie 1</w:t>
      </w:r>
      <w:r w:rsidR="000E727C" w:rsidRPr="001624E0">
        <w:rPr>
          <w:rFonts w:asciiTheme="minorHAnsi" w:hAnsiTheme="minorHAnsi" w:cstheme="minorHAnsi"/>
          <w:b/>
          <w:sz w:val="22"/>
        </w:rPr>
        <w:t>1</w:t>
      </w:r>
      <w:r w:rsidRPr="001624E0">
        <w:rPr>
          <w:rFonts w:asciiTheme="minorHAnsi" w:hAnsiTheme="minorHAnsi" w:cstheme="minorHAnsi"/>
          <w:b/>
          <w:sz w:val="22"/>
        </w:rPr>
        <w:t>:</w:t>
      </w:r>
      <w:r w:rsidR="000E727C" w:rsidRPr="001624E0">
        <w:rPr>
          <w:rFonts w:asciiTheme="minorHAnsi" w:hAnsiTheme="minorHAnsi" w:cstheme="minorHAnsi"/>
          <w:b/>
          <w:sz w:val="22"/>
        </w:rPr>
        <w:t>3</w:t>
      </w:r>
      <w:r w:rsidRPr="001624E0">
        <w:rPr>
          <w:rFonts w:asciiTheme="minorHAnsi" w:hAnsiTheme="minorHAnsi" w:cstheme="minorHAnsi"/>
          <w:b/>
          <w:sz w:val="22"/>
        </w:rPr>
        <w:t>0.</w:t>
      </w:r>
    </w:p>
    <w:p w14:paraId="69664E17" w14:textId="71A4D47E" w:rsidR="00514270" w:rsidRPr="006A609F" w:rsidRDefault="00514270">
      <w:pPr>
        <w:numPr>
          <w:ilvl w:val="1"/>
          <w:numId w:val="1"/>
        </w:numPr>
        <w:spacing w:after="14" w:line="267" w:lineRule="auto"/>
        <w:ind w:right="337" w:hanging="852"/>
        <w:rPr>
          <w:rFonts w:asciiTheme="minorHAnsi" w:hAnsiTheme="minorHAnsi" w:cstheme="minorHAnsi"/>
          <w:bCs/>
          <w:sz w:val="22"/>
        </w:rPr>
      </w:pPr>
      <w:r w:rsidRPr="006A609F">
        <w:rPr>
          <w:rFonts w:asciiTheme="minorHAnsi" w:hAnsiTheme="minorHAnsi" w:cstheme="minorHAnsi"/>
          <w:bCs/>
          <w:sz w:val="22"/>
        </w:rPr>
        <w:t xml:space="preserve">Otwarcie ofert następuje poprzez użycie mechanizmu do odszyfrowania ofert dostępnego po zalogowaniu w zakładce Deszyfrowanie na </w:t>
      </w:r>
      <w:proofErr w:type="spellStart"/>
      <w:r w:rsidRPr="006A609F">
        <w:rPr>
          <w:rFonts w:asciiTheme="minorHAnsi" w:hAnsiTheme="minorHAnsi" w:cstheme="minorHAnsi"/>
          <w:bCs/>
          <w:sz w:val="22"/>
        </w:rPr>
        <w:t>miniPortalu</w:t>
      </w:r>
      <w:proofErr w:type="spellEnd"/>
      <w:r w:rsidRPr="006A609F">
        <w:rPr>
          <w:rFonts w:asciiTheme="minorHAnsi" w:hAnsiTheme="minorHAnsi" w:cstheme="minorHAnsi"/>
          <w:bCs/>
          <w:sz w:val="22"/>
        </w:rPr>
        <w:t xml:space="preserve"> i następuje poprzez wskazanie pliku do odszyfrowania.</w:t>
      </w:r>
    </w:p>
    <w:p w14:paraId="5B78EB25" w14:textId="220178DA" w:rsidR="00514270" w:rsidRPr="006A609F" w:rsidRDefault="00514270">
      <w:pPr>
        <w:numPr>
          <w:ilvl w:val="1"/>
          <w:numId w:val="1"/>
        </w:numPr>
        <w:spacing w:after="14" w:line="267" w:lineRule="auto"/>
        <w:ind w:right="337" w:hanging="852"/>
        <w:rPr>
          <w:rFonts w:asciiTheme="minorHAnsi" w:hAnsiTheme="minorHAnsi" w:cstheme="minorHAnsi"/>
          <w:bCs/>
          <w:sz w:val="22"/>
        </w:rPr>
      </w:pPr>
      <w:r w:rsidRPr="006A609F">
        <w:rPr>
          <w:rFonts w:asciiTheme="minorHAnsi" w:hAnsiTheme="minorHAnsi" w:cstheme="minorHAnsi"/>
          <w:bCs/>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2D85FC11" w14:textId="42964001" w:rsidR="00F1759F" w:rsidRPr="006A609F" w:rsidRDefault="00F1759F">
      <w:pPr>
        <w:numPr>
          <w:ilvl w:val="1"/>
          <w:numId w:val="1"/>
        </w:numPr>
        <w:spacing w:after="14" w:line="267" w:lineRule="auto"/>
        <w:ind w:right="337" w:hanging="852"/>
        <w:rPr>
          <w:rFonts w:asciiTheme="minorHAnsi" w:hAnsiTheme="minorHAnsi" w:cstheme="minorHAnsi"/>
          <w:bCs/>
          <w:sz w:val="22"/>
        </w:rPr>
      </w:pPr>
      <w:r w:rsidRPr="006A609F">
        <w:rPr>
          <w:rFonts w:asciiTheme="minorHAnsi" w:hAnsiTheme="minorHAnsi" w:cstheme="minorHAnsi"/>
          <w:bCs/>
          <w:sz w:val="22"/>
        </w:rPr>
        <w:t>Zamawiający nie przewiduje przeprowadzenia publicznej sesji otwarcia ofert wszelkie niezbędne informacje zostaną udostępnione zgodnie z pkt 19.4.</w:t>
      </w:r>
    </w:p>
    <w:p w14:paraId="59F7817D" w14:textId="4056629C" w:rsidR="00153B75" w:rsidRDefault="00153B75">
      <w:pPr>
        <w:spacing w:after="29" w:line="259" w:lineRule="auto"/>
        <w:ind w:left="1133" w:right="0" w:firstLine="0"/>
        <w:jc w:val="left"/>
      </w:pPr>
    </w:p>
    <w:p w14:paraId="072F8356"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TERMIN ZWIĄZANIA OFERTĄ </w:t>
      </w:r>
    </w:p>
    <w:p w14:paraId="44CE3570" w14:textId="1770FE21" w:rsidR="00153B75" w:rsidRPr="001624E0" w:rsidRDefault="001875D6" w:rsidP="003E26D3">
      <w:pPr>
        <w:numPr>
          <w:ilvl w:val="1"/>
          <w:numId w:val="1"/>
        </w:numPr>
        <w:ind w:right="337" w:hanging="852"/>
        <w:rPr>
          <w:rFonts w:asciiTheme="minorHAnsi" w:hAnsiTheme="minorHAnsi" w:cstheme="minorHAnsi"/>
          <w:b/>
          <w:sz w:val="22"/>
        </w:rPr>
      </w:pPr>
      <w:r w:rsidRPr="000E727C">
        <w:rPr>
          <w:rFonts w:asciiTheme="minorHAnsi" w:hAnsiTheme="minorHAnsi" w:cstheme="minorHAnsi"/>
          <w:sz w:val="22"/>
        </w:rPr>
        <w:t>Wykonawca jest związany ofertą od dnia terminu składania ofert</w:t>
      </w:r>
      <w:r w:rsidRPr="000E727C">
        <w:rPr>
          <w:rFonts w:asciiTheme="minorHAnsi" w:hAnsiTheme="minorHAnsi" w:cstheme="minorHAnsi"/>
          <w:b/>
          <w:sz w:val="22"/>
        </w:rPr>
        <w:t xml:space="preserve"> do dnia </w:t>
      </w:r>
      <w:r w:rsidR="001624E0" w:rsidRPr="001624E0">
        <w:rPr>
          <w:rFonts w:asciiTheme="minorHAnsi" w:hAnsiTheme="minorHAnsi" w:cstheme="minorHAnsi"/>
          <w:b/>
          <w:sz w:val="22"/>
        </w:rPr>
        <w:t>15</w:t>
      </w:r>
      <w:r w:rsidR="000E727C" w:rsidRPr="001624E0">
        <w:rPr>
          <w:rFonts w:asciiTheme="minorHAnsi" w:hAnsiTheme="minorHAnsi" w:cstheme="minorHAnsi"/>
          <w:b/>
          <w:sz w:val="22"/>
        </w:rPr>
        <w:t>.12</w:t>
      </w:r>
      <w:r w:rsidR="006A609F" w:rsidRPr="001624E0">
        <w:rPr>
          <w:rFonts w:asciiTheme="minorHAnsi" w:hAnsiTheme="minorHAnsi" w:cstheme="minorHAnsi"/>
          <w:b/>
          <w:sz w:val="22"/>
        </w:rPr>
        <w:t>.</w:t>
      </w:r>
      <w:r w:rsidR="003E26D3" w:rsidRPr="001624E0">
        <w:rPr>
          <w:rFonts w:asciiTheme="minorHAnsi" w:hAnsiTheme="minorHAnsi" w:cstheme="minorHAnsi"/>
          <w:b/>
          <w:sz w:val="22"/>
        </w:rPr>
        <w:t>2021r.</w:t>
      </w:r>
    </w:p>
    <w:p w14:paraId="2613E515"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64482514"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lastRenderedPageBreak/>
        <w:t xml:space="preserve">Przedłużenie terminu związania ofertą wymaga złożenia przez Wykonawcę pisemnego oświadczenia o wyrażeniu zgody na przedłużenie terminu związania ofertą. </w:t>
      </w:r>
    </w:p>
    <w:p w14:paraId="3EC350EC"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jest dopuszczalne tylko z jednoczesnym przedłużeniem okresu ważności wadium </w:t>
      </w:r>
      <w:proofErr w:type="gramStart"/>
      <w:r w:rsidRPr="008744B8">
        <w:rPr>
          <w:rFonts w:asciiTheme="minorHAnsi" w:hAnsiTheme="minorHAnsi" w:cstheme="minorHAnsi"/>
          <w:sz w:val="22"/>
        </w:rPr>
        <w:t>albo,</w:t>
      </w:r>
      <w:proofErr w:type="gramEnd"/>
      <w:r w:rsidRPr="008744B8">
        <w:rPr>
          <w:rFonts w:asciiTheme="minorHAnsi" w:hAnsiTheme="minorHAnsi" w:cstheme="minorHAnsi"/>
          <w:sz w:val="22"/>
        </w:rPr>
        <w:t xml:space="preserve"> jeżeli nie jest to możliwie, z wniesieniem nowego wadium na przedłużony okres związania ofertą. </w:t>
      </w:r>
    </w:p>
    <w:p w14:paraId="660453B6" w14:textId="77777777" w:rsidR="00153B75" w:rsidRDefault="001875D6">
      <w:pPr>
        <w:spacing w:after="27" w:line="259" w:lineRule="auto"/>
        <w:ind w:left="0" w:right="0" w:firstLine="0"/>
        <w:jc w:val="left"/>
      </w:pPr>
      <w:r>
        <w:t xml:space="preserve"> </w:t>
      </w:r>
    </w:p>
    <w:p w14:paraId="4F0C4F1F"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26444895" w14:textId="7AC3C692"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460981B4" w14:textId="75C1BB9E"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9177342" w14:textId="77777777" w:rsidTr="008744B8">
        <w:tc>
          <w:tcPr>
            <w:tcW w:w="1465" w:type="dxa"/>
            <w:shd w:val="clear" w:color="auto" w:fill="auto"/>
          </w:tcPr>
          <w:p w14:paraId="2A499FBC"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6581C9E2"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3F2AD41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3AEA9E35" w14:textId="77777777" w:rsidTr="008744B8">
        <w:tc>
          <w:tcPr>
            <w:tcW w:w="1465" w:type="dxa"/>
            <w:shd w:val="clear" w:color="auto" w:fill="auto"/>
          </w:tcPr>
          <w:p w14:paraId="43ADA350"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775F02F5"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13017B7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2A947D41" w14:textId="77777777" w:rsidTr="008744B8">
        <w:tc>
          <w:tcPr>
            <w:tcW w:w="1465" w:type="dxa"/>
            <w:shd w:val="clear" w:color="auto" w:fill="auto"/>
          </w:tcPr>
          <w:p w14:paraId="55C43B82"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642BC56A"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Okres gwarancji (G)</w:t>
            </w:r>
          </w:p>
        </w:tc>
        <w:tc>
          <w:tcPr>
            <w:tcW w:w="3021" w:type="dxa"/>
            <w:shd w:val="clear" w:color="auto" w:fill="auto"/>
          </w:tcPr>
          <w:p w14:paraId="7E414F84" w14:textId="0198B82C" w:rsidR="008744B8" w:rsidRPr="008744B8" w:rsidRDefault="001624E0"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24A13A52" w14:textId="165FEA4D" w:rsidR="00153B75" w:rsidRDefault="00153B75">
      <w:pPr>
        <w:spacing w:after="0" w:line="259" w:lineRule="auto"/>
        <w:ind w:left="0" w:right="0" w:firstLine="0"/>
        <w:jc w:val="left"/>
      </w:pPr>
    </w:p>
    <w:p w14:paraId="0FC6D359" w14:textId="77777777" w:rsidR="00153B75" w:rsidRDefault="001875D6">
      <w:pPr>
        <w:spacing w:after="17" w:line="259" w:lineRule="auto"/>
        <w:ind w:left="0" w:right="0" w:firstLine="0"/>
        <w:jc w:val="left"/>
      </w:pPr>
      <w:r>
        <w:t xml:space="preserve"> </w:t>
      </w:r>
    </w:p>
    <w:p w14:paraId="59A6AA4A" w14:textId="2E555D25"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BE31D33"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7F1B6504"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8FF4B1B"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54F12000"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41658DFF"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70053BFC"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13DB3646"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5BBDDB7E"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235D833F" w14:textId="4E1635B2" w:rsidR="00153B75" w:rsidRDefault="00153B75">
      <w:pPr>
        <w:spacing w:after="19" w:line="259" w:lineRule="auto"/>
        <w:ind w:left="0" w:right="0" w:firstLine="0"/>
        <w:jc w:val="left"/>
      </w:pPr>
    </w:p>
    <w:p w14:paraId="5580BEE2" w14:textId="0F7AC4E2"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8744B8" w:rsidRPr="00432DB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94422B" w14:textId="1963A3BD" w:rsidR="00153B75" w:rsidRDefault="001875D6" w:rsidP="008744B8">
      <w:pPr>
        <w:ind w:left="698" w:right="337" w:hanging="708"/>
      </w:pPr>
      <w:r>
        <w:t xml:space="preserve"> </w:t>
      </w:r>
    </w:p>
    <w:p w14:paraId="051F5834"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 xml:space="preserve">Punkty za kryterium „Okres </w:t>
      </w:r>
      <w:proofErr w:type="gramStart"/>
      <w:r w:rsidRPr="008744B8">
        <w:rPr>
          <w:rFonts w:ascii="Calibri" w:eastAsia="Calibri" w:hAnsi="Calibri" w:cs="Times New Roman"/>
          <w:color w:val="auto"/>
          <w:sz w:val="22"/>
          <w:lang w:eastAsia="en-US"/>
        </w:rPr>
        <w:t>gwarancji ”</w:t>
      </w:r>
      <w:proofErr w:type="gramEnd"/>
      <w:r w:rsidRPr="008744B8">
        <w:rPr>
          <w:rFonts w:ascii="Calibri" w:eastAsia="Calibri" w:hAnsi="Calibri" w:cs="Times New Roman"/>
          <w:color w:val="auto"/>
          <w:sz w:val="22"/>
          <w:lang w:eastAsia="en-US"/>
        </w:rPr>
        <w:t xml:space="preserve">  (G) zostaną obliczone według wzoru:</w:t>
      </w:r>
    </w:p>
    <w:p w14:paraId="1E877193" w14:textId="65779572" w:rsidR="008744B8" w:rsidRPr="008744B8" w:rsidRDefault="008744B8" w:rsidP="008744B8">
      <w:pPr>
        <w:spacing w:after="160" w:line="259" w:lineRule="auto"/>
        <w:ind w:left="0" w:right="0" w:firstLine="0"/>
        <w:jc w:val="center"/>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G = (</w:t>
      </w:r>
      <w:proofErr w:type="spellStart"/>
      <w:r w:rsidRPr="008744B8">
        <w:rPr>
          <w:rFonts w:ascii="Calibri" w:eastAsia="Calibri" w:hAnsi="Calibri" w:cs="Times New Roman"/>
          <w:b/>
          <w:color w:val="auto"/>
          <w:sz w:val="22"/>
          <w:lang w:eastAsia="en-US"/>
        </w:rPr>
        <w:t>Gb</w:t>
      </w:r>
      <w:proofErr w:type="spellEnd"/>
      <w:r w:rsidRPr="008744B8">
        <w:rPr>
          <w:rFonts w:ascii="Calibri" w:eastAsia="Calibri" w:hAnsi="Calibri" w:cs="Times New Roman"/>
          <w:b/>
          <w:color w:val="auto"/>
          <w:sz w:val="22"/>
          <w:lang w:eastAsia="en-US"/>
        </w:rPr>
        <w:t>/</w:t>
      </w:r>
      <w:proofErr w:type="spellStart"/>
      <w:r w:rsidRPr="008744B8">
        <w:rPr>
          <w:rFonts w:ascii="Calibri" w:eastAsia="Calibri" w:hAnsi="Calibri" w:cs="Times New Roman"/>
          <w:b/>
          <w:color w:val="auto"/>
          <w:sz w:val="22"/>
          <w:lang w:eastAsia="en-US"/>
        </w:rPr>
        <w:t>Gn</w:t>
      </w:r>
      <w:proofErr w:type="spellEnd"/>
      <w:r w:rsidRPr="008744B8">
        <w:rPr>
          <w:rFonts w:ascii="Calibri" w:eastAsia="Calibri" w:hAnsi="Calibri" w:cs="Times New Roman"/>
          <w:b/>
          <w:color w:val="auto"/>
          <w:sz w:val="22"/>
          <w:lang w:eastAsia="en-US"/>
        </w:rPr>
        <w:t xml:space="preserve">) x 100 x </w:t>
      </w:r>
      <w:r w:rsidR="001624E0">
        <w:rPr>
          <w:rFonts w:ascii="Calibri" w:eastAsia="Calibri" w:hAnsi="Calibri" w:cs="Times New Roman"/>
          <w:b/>
          <w:color w:val="auto"/>
          <w:sz w:val="22"/>
          <w:lang w:eastAsia="en-US"/>
        </w:rPr>
        <w:t>40</w:t>
      </w:r>
      <w:r w:rsidRPr="008744B8">
        <w:rPr>
          <w:rFonts w:ascii="Calibri" w:eastAsia="Calibri" w:hAnsi="Calibri" w:cs="Times New Roman"/>
          <w:b/>
          <w:color w:val="auto"/>
          <w:sz w:val="22"/>
          <w:lang w:eastAsia="en-US"/>
        </w:rPr>
        <w:t>% pkt</w:t>
      </w:r>
    </w:p>
    <w:p w14:paraId="4D1CCE19"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 xml:space="preserve">gdzie, </w:t>
      </w:r>
    </w:p>
    <w:p w14:paraId="651B69AD"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 xml:space="preserve">G- ilość punktów za kryterium okres gwarancji, </w:t>
      </w:r>
    </w:p>
    <w:p w14:paraId="67B1EE75"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proofErr w:type="spellStart"/>
      <w:r w:rsidRPr="008744B8">
        <w:rPr>
          <w:rFonts w:ascii="Calibri" w:eastAsia="Calibri" w:hAnsi="Calibri" w:cs="Times New Roman"/>
          <w:color w:val="auto"/>
          <w:sz w:val="22"/>
          <w:lang w:eastAsia="en-US"/>
        </w:rPr>
        <w:t>Gb</w:t>
      </w:r>
      <w:proofErr w:type="spellEnd"/>
      <w:r w:rsidRPr="008744B8">
        <w:rPr>
          <w:rFonts w:ascii="Calibri" w:eastAsia="Calibri" w:hAnsi="Calibri" w:cs="Times New Roman"/>
          <w:color w:val="auto"/>
          <w:sz w:val="22"/>
          <w:lang w:eastAsia="en-US"/>
        </w:rPr>
        <w:t xml:space="preserve"> – okres gwarancji oferty badanej, </w:t>
      </w:r>
    </w:p>
    <w:p w14:paraId="3015EBD3"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proofErr w:type="spellStart"/>
      <w:r w:rsidRPr="008744B8">
        <w:rPr>
          <w:rFonts w:ascii="Calibri" w:eastAsia="Calibri" w:hAnsi="Calibri" w:cs="Times New Roman"/>
          <w:color w:val="auto"/>
          <w:sz w:val="22"/>
          <w:lang w:eastAsia="en-US"/>
        </w:rPr>
        <w:t>Gn</w:t>
      </w:r>
      <w:proofErr w:type="spellEnd"/>
      <w:r w:rsidRPr="008744B8">
        <w:rPr>
          <w:rFonts w:ascii="Calibri" w:eastAsia="Calibri" w:hAnsi="Calibri" w:cs="Times New Roman"/>
          <w:color w:val="auto"/>
          <w:sz w:val="22"/>
          <w:lang w:eastAsia="en-US"/>
        </w:rPr>
        <w:t xml:space="preserve"> – najdłuższy okres gwarancji spośród ofert nieodrzuconych. </w:t>
      </w:r>
    </w:p>
    <w:p w14:paraId="5404D804"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Zamawiający wymaga zaoferowania gwarancji na okres minimum 36 miesięcy na przedmiot zamówienia. Zamawiający przyjmuje, że w kryterium „Okres gwarancji” oceniany będzie proponowany przez wykonawców okres gwarancji w skali od 36 miesięcy do 60 miesięcy.</w:t>
      </w:r>
    </w:p>
    <w:p w14:paraId="58DFED8A"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W przypadku braku wskazania przez wykonawcę w ofercie okresu gwarancji, Zamawiający przyjmie, że oferuje on minimalny wymagany okres gwarancji tj. 36 miesięcy.</w:t>
      </w:r>
    </w:p>
    <w:p w14:paraId="21A8AA0A" w14:textId="77777777"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lastRenderedPageBreak/>
        <w:t>W przypadku zaoferowania przez Wykonawcę okresu gwarancji dłuższego niż 60 miesięcy, Zamawiający w celu przyznania punktów w kryterium „Okres gwarancji” przyjmie do obliczeń 60 miesięcy okresu gwarancji.</w:t>
      </w:r>
    </w:p>
    <w:p w14:paraId="5E90127B" w14:textId="5FC193C8" w:rsid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 xml:space="preserve">W kryterium „Okres gwarancji”, oferta z najdłuższym okresem gwarancji otrzyma </w:t>
      </w:r>
      <w:r w:rsidR="001624E0">
        <w:rPr>
          <w:rFonts w:ascii="Calibri" w:eastAsia="Calibri" w:hAnsi="Calibri" w:cs="Times New Roman"/>
          <w:color w:val="auto"/>
          <w:sz w:val="22"/>
          <w:lang w:eastAsia="en-US"/>
        </w:rPr>
        <w:t>40</w:t>
      </w:r>
      <w:r w:rsidRPr="008744B8">
        <w:rPr>
          <w:rFonts w:ascii="Calibri" w:eastAsia="Calibri" w:hAnsi="Calibri" w:cs="Times New Roman"/>
          <w:color w:val="auto"/>
          <w:sz w:val="22"/>
          <w:lang w:eastAsia="en-US"/>
        </w:rPr>
        <w:t xml:space="preserve"> punktów a pozostałe oferty po matematycznym przeliczeniu odpowiednio mniej. Końcowy wynik powyższego działania zostanie zaokrąglony do dwóch miejsc po przecinku.</w:t>
      </w:r>
    </w:p>
    <w:p w14:paraId="59D70822" w14:textId="77777777" w:rsidR="0001796D" w:rsidRPr="00B00E49" w:rsidRDefault="0001796D" w:rsidP="00090D61">
      <w:pPr>
        <w:ind w:left="698" w:right="337" w:firstLine="10"/>
        <w:rPr>
          <w:highlight w:val="yellow"/>
        </w:rPr>
      </w:pPr>
    </w:p>
    <w:p w14:paraId="78969B80" w14:textId="6416CD83" w:rsidR="008744B8" w:rsidRPr="001624E0" w:rsidRDefault="001875D6" w:rsidP="00090D61">
      <w:pPr>
        <w:ind w:left="698" w:right="337" w:firstLine="10"/>
        <w:rPr>
          <w:rFonts w:asciiTheme="minorHAnsi" w:hAnsiTheme="minorHAnsi" w:cstheme="minorHAnsi"/>
          <w:sz w:val="22"/>
        </w:rPr>
      </w:pPr>
      <w:r w:rsidRPr="001624E0">
        <w:t xml:space="preserve">21.2. </w:t>
      </w:r>
      <w:r w:rsidR="008744B8" w:rsidRPr="001624E0">
        <w:rPr>
          <w:rFonts w:asciiTheme="minorHAnsi" w:hAnsiTheme="minorHAnsi" w:cstheme="minorHAnsi"/>
          <w:sz w:val="22"/>
        </w:rPr>
        <w:t>Za najkorzystniejszą ofertę zostanie uznana oferta, która otrzyma największą ilość punktów obliczoną na podstawie wzoru:</w:t>
      </w:r>
    </w:p>
    <w:p w14:paraId="0194D448" w14:textId="77777777" w:rsidR="008744B8" w:rsidRPr="001624E0" w:rsidRDefault="008744B8" w:rsidP="008744B8">
      <w:pPr>
        <w:ind w:left="698" w:right="337" w:hanging="708"/>
        <w:rPr>
          <w:rFonts w:asciiTheme="minorHAnsi" w:hAnsiTheme="minorHAnsi" w:cstheme="minorHAnsi"/>
          <w:sz w:val="22"/>
        </w:rPr>
      </w:pPr>
    </w:p>
    <w:p w14:paraId="6EC4CEB4" w14:textId="2EA2F12A" w:rsidR="00153B75" w:rsidRPr="008744B8" w:rsidRDefault="008744B8" w:rsidP="008744B8">
      <w:pPr>
        <w:ind w:left="698" w:right="337" w:hanging="708"/>
        <w:jc w:val="center"/>
        <w:rPr>
          <w:rFonts w:asciiTheme="minorHAnsi" w:hAnsiTheme="minorHAnsi" w:cstheme="minorHAnsi"/>
          <w:sz w:val="22"/>
        </w:rPr>
      </w:pPr>
      <w:r w:rsidRPr="001624E0">
        <w:rPr>
          <w:rFonts w:asciiTheme="minorHAnsi" w:hAnsiTheme="minorHAnsi" w:cstheme="minorHAnsi"/>
          <w:b/>
          <w:sz w:val="22"/>
        </w:rPr>
        <w:t>Przyznana ilość punktów = C + G</w:t>
      </w:r>
    </w:p>
    <w:p w14:paraId="5E76D082" w14:textId="77777777" w:rsidR="00153B75" w:rsidRDefault="001875D6">
      <w:pPr>
        <w:spacing w:after="37" w:line="259" w:lineRule="auto"/>
        <w:ind w:left="708" w:right="0" w:firstLine="0"/>
        <w:jc w:val="left"/>
      </w:pPr>
      <w:r>
        <w:rPr>
          <w:i/>
          <w:color w:val="2F5496"/>
        </w:rPr>
        <w:t xml:space="preserve"> </w:t>
      </w:r>
    </w:p>
    <w:p w14:paraId="0F29F674" w14:textId="77777777" w:rsidR="00153B75" w:rsidRPr="00BB035F" w:rsidRDefault="001875D6">
      <w:pPr>
        <w:numPr>
          <w:ilvl w:val="0"/>
          <w:numId w:val="27"/>
        </w:numPr>
        <w:spacing w:after="14" w:line="267" w:lineRule="auto"/>
        <w:ind w:right="335"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57E070D8" w14:textId="77777777" w:rsidR="00153B75" w:rsidRPr="00BB035F" w:rsidRDefault="001875D6">
      <w:pPr>
        <w:numPr>
          <w:ilvl w:val="1"/>
          <w:numId w:val="27"/>
        </w:numPr>
        <w:ind w:right="337"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5855EADB" w14:textId="759ADFD7" w:rsidR="00153B75" w:rsidRDefault="001875D6">
      <w:pPr>
        <w:numPr>
          <w:ilvl w:val="1"/>
          <w:numId w:val="27"/>
        </w:numPr>
        <w:ind w:right="337" w:hanging="708"/>
      </w:pPr>
      <w:r w:rsidRPr="00BB035F">
        <w:rPr>
          <w:rFonts w:asciiTheme="minorHAnsi" w:hAnsiTheme="minorHAnsi" w:cstheme="minorHAnsi"/>
          <w:sz w:val="22"/>
        </w:rPr>
        <w:t xml:space="preserve">Wykonawca zobowiązany jest do wniesienia zabezpieczenia należytego wykonania umowy na warunkach określonych w pkt 23 </w:t>
      </w:r>
      <w:r w:rsidR="009669EF">
        <w:rPr>
          <w:rFonts w:asciiTheme="minorHAnsi" w:hAnsiTheme="minorHAnsi" w:cstheme="minorHAnsi"/>
          <w:sz w:val="22"/>
        </w:rPr>
        <w:t>SWZ</w:t>
      </w:r>
      <w:r w:rsidRPr="00BB035F">
        <w:rPr>
          <w:rFonts w:asciiTheme="minorHAnsi" w:hAnsiTheme="minorHAnsi" w:cstheme="minorHAnsi"/>
          <w:sz w:val="22"/>
        </w:rPr>
        <w:t xml:space="preserve">. </w:t>
      </w:r>
    </w:p>
    <w:p w14:paraId="731FABF9" w14:textId="77777777" w:rsidR="00153B75" w:rsidRDefault="001875D6">
      <w:pPr>
        <w:spacing w:after="27" w:line="259" w:lineRule="auto"/>
        <w:ind w:left="0" w:right="0" w:firstLine="0"/>
        <w:jc w:val="left"/>
      </w:pPr>
      <w:r>
        <w:rPr>
          <w:b/>
        </w:rPr>
        <w:t xml:space="preserve"> </w:t>
      </w:r>
    </w:p>
    <w:p w14:paraId="21155630" w14:textId="77777777" w:rsidR="00153B75" w:rsidRPr="00F604D5" w:rsidRDefault="001875D6">
      <w:pPr>
        <w:numPr>
          <w:ilvl w:val="0"/>
          <w:numId w:val="27"/>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8C64614" w14:textId="77777777" w:rsidR="00815F02" w:rsidRPr="00815F02" w:rsidRDefault="00815F02" w:rsidP="00815F02">
      <w:pPr>
        <w:numPr>
          <w:ilvl w:val="1"/>
          <w:numId w:val="27"/>
        </w:numPr>
        <w:ind w:right="337" w:hanging="708"/>
        <w:rPr>
          <w:rFonts w:asciiTheme="minorHAnsi" w:hAnsiTheme="minorHAnsi" w:cstheme="minorHAnsi"/>
          <w:sz w:val="22"/>
        </w:rPr>
      </w:pPr>
      <w:r w:rsidRPr="00815F02">
        <w:rPr>
          <w:rFonts w:asciiTheme="minorHAnsi" w:hAnsiTheme="minorHAnsi" w:cstheme="minorHAnsi"/>
          <w:sz w:val="22"/>
        </w:rPr>
        <w:t xml:space="preserve">Wykonawca zobowiązany jest do wniesienia zabezpieczenia należytego wykonania umowy na kwotę stanowiącą </w:t>
      </w:r>
      <w:r w:rsidRPr="00815F02">
        <w:rPr>
          <w:rFonts w:asciiTheme="minorHAnsi" w:hAnsiTheme="minorHAnsi" w:cstheme="minorHAnsi"/>
          <w:b/>
          <w:bCs/>
          <w:sz w:val="22"/>
        </w:rPr>
        <w:t>5 % ceny brutto</w:t>
      </w:r>
      <w:r w:rsidRPr="00815F02">
        <w:rPr>
          <w:rFonts w:asciiTheme="minorHAnsi" w:hAnsiTheme="minorHAnsi" w:cstheme="minorHAnsi"/>
          <w:sz w:val="22"/>
        </w:rPr>
        <w:t xml:space="preserve"> podanej w ofercie w formach określonych w art. 450 ust. 1 ustawy.  </w:t>
      </w:r>
    </w:p>
    <w:p w14:paraId="197B58CA" w14:textId="77777777" w:rsidR="00815F02" w:rsidRPr="00815F02" w:rsidRDefault="00815F02" w:rsidP="00815F02">
      <w:pPr>
        <w:numPr>
          <w:ilvl w:val="1"/>
          <w:numId w:val="27"/>
        </w:numPr>
        <w:ind w:right="337" w:hanging="708"/>
        <w:rPr>
          <w:rFonts w:asciiTheme="minorHAnsi" w:hAnsiTheme="minorHAnsi" w:cstheme="minorHAnsi"/>
          <w:sz w:val="22"/>
        </w:rPr>
      </w:pPr>
      <w:r w:rsidRPr="00815F02">
        <w:rPr>
          <w:rFonts w:asciiTheme="minorHAnsi" w:hAnsiTheme="minorHAnsi" w:cstheme="minorHAnsi"/>
          <w:sz w:val="22"/>
        </w:rPr>
        <w:t xml:space="preserve">Zamawiający nie wyraża zgody na wniesienie zabezpieczenia w formach przewidzianych w art. 450 ust. 2 ustawy. </w:t>
      </w:r>
    </w:p>
    <w:p w14:paraId="2C0A09F6" w14:textId="77777777" w:rsidR="00815F02" w:rsidRPr="00815F02" w:rsidRDefault="00815F02" w:rsidP="00815F02">
      <w:pPr>
        <w:numPr>
          <w:ilvl w:val="1"/>
          <w:numId w:val="27"/>
        </w:numPr>
        <w:ind w:right="337" w:hanging="708"/>
        <w:rPr>
          <w:rFonts w:asciiTheme="minorHAnsi" w:hAnsiTheme="minorHAnsi" w:cstheme="minorHAnsi"/>
          <w:sz w:val="22"/>
        </w:rPr>
      </w:pPr>
      <w:r w:rsidRPr="00815F02">
        <w:rPr>
          <w:rFonts w:asciiTheme="minorHAnsi" w:hAnsiTheme="minorHAnsi" w:cstheme="minorHAnsi"/>
          <w:sz w:val="22"/>
        </w:rPr>
        <w:t xml:space="preserve">W przypadku wniesienia wadium w pieniądzu Wykonawca może wyrazić zgodę na zaliczenie kwoty wadium na poczet zabezpieczenia. </w:t>
      </w:r>
    </w:p>
    <w:p w14:paraId="182CEE46" w14:textId="77777777" w:rsidR="00815F02" w:rsidRPr="00815F02" w:rsidRDefault="00815F02" w:rsidP="00815F02">
      <w:pPr>
        <w:numPr>
          <w:ilvl w:val="1"/>
          <w:numId w:val="27"/>
        </w:numPr>
        <w:ind w:right="337" w:hanging="708"/>
        <w:rPr>
          <w:rFonts w:asciiTheme="minorHAnsi" w:hAnsiTheme="minorHAnsi" w:cstheme="minorHAnsi"/>
          <w:sz w:val="22"/>
        </w:rPr>
      </w:pPr>
      <w:r w:rsidRPr="00815F02">
        <w:rPr>
          <w:rFonts w:asciiTheme="minorHAnsi" w:hAnsiTheme="minorHAnsi" w:cstheme="minorHAnsi"/>
          <w:sz w:val="22"/>
        </w:rPr>
        <w:t>Dokument gwarancji (bankowej lub ubezpieczeniowej) musi zawierać nieodwołalną i bezwarunkową gwarancję płatną na pierwsze pisemne żądanie Zamawiającego.</w:t>
      </w:r>
    </w:p>
    <w:p w14:paraId="0EBDA6FC" w14:textId="77777777" w:rsidR="00815F02" w:rsidRPr="00815F02" w:rsidRDefault="00815F02" w:rsidP="00815F02">
      <w:pPr>
        <w:numPr>
          <w:ilvl w:val="1"/>
          <w:numId w:val="27"/>
        </w:numPr>
        <w:ind w:right="337" w:hanging="708"/>
        <w:rPr>
          <w:rFonts w:asciiTheme="minorHAnsi" w:hAnsiTheme="minorHAnsi" w:cstheme="minorHAnsi"/>
          <w:sz w:val="22"/>
        </w:rPr>
      </w:pPr>
      <w:r w:rsidRPr="00815F02">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54EF8F98" w14:textId="3E4DBEC8" w:rsidR="00153B75" w:rsidRDefault="001875D6" w:rsidP="00815F02">
      <w:pPr>
        <w:ind w:left="1428" w:right="337" w:firstLine="0"/>
      </w:pPr>
      <w:r>
        <w:tab/>
      </w:r>
      <w:r>
        <w:tab/>
      </w:r>
      <w:r>
        <w:rPr>
          <w:i/>
          <w:color w:val="2F5496"/>
        </w:rPr>
        <w:t xml:space="preserve"> </w:t>
      </w:r>
    </w:p>
    <w:p w14:paraId="45CAEADD" w14:textId="77777777" w:rsidR="00153B75" w:rsidRPr="00F604D5" w:rsidRDefault="001875D6">
      <w:pPr>
        <w:numPr>
          <w:ilvl w:val="0"/>
          <w:numId w:val="31"/>
        </w:numPr>
        <w:spacing w:after="14" w:line="267" w:lineRule="auto"/>
        <w:ind w:right="335"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14A0EF6A" w14:textId="51C42977" w:rsidR="00153B75" w:rsidRPr="00F604D5" w:rsidRDefault="001875D6">
      <w:pPr>
        <w:numPr>
          <w:ilvl w:val="1"/>
          <w:numId w:val="31"/>
        </w:numPr>
        <w:ind w:right="337"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w:t>
      </w:r>
      <w:proofErr w:type="gramStart"/>
      <w:r w:rsidRPr="00F604D5">
        <w:rPr>
          <w:rFonts w:asciiTheme="minorHAnsi" w:hAnsiTheme="minorHAnsi" w:cstheme="minorHAnsi"/>
          <w:sz w:val="22"/>
        </w:rPr>
        <w:t>zamówienia  przysługują</w:t>
      </w:r>
      <w:proofErr w:type="gramEnd"/>
      <w:r w:rsidRPr="00F604D5">
        <w:rPr>
          <w:rFonts w:asciiTheme="minorHAnsi" w:hAnsiTheme="minorHAnsi" w:cstheme="minorHAnsi"/>
          <w:sz w:val="22"/>
        </w:rPr>
        <w:t xml:space="preserve"> również organizacjom wpisanym na listę, o której mowa w art. 469 pkt 15 ustawy  oraz Rzecznikowi Małych i Średnich Przedsiębiorców. </w:t>
      </w:r>
    </w:p>
    <w:p w14:paraId="7D0D61C9" w14:textId="77777777" w:rsidR="00153B75" w:rsidRPr="00F604D5" w:rsidRDefault="001875D6">
      <w:pPr>
        <w:numPr>
          <w:ilvl w:val="1"/>
          <w:numId w:val="31"/>
        </w:numPr>
        <w:spacing w:after="39"/>
        <w:ind w:right="337"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056D69A3" w14:textId="6D77A407" w:rsidR="00153B75" w:rsidRPr="00F604D5" w:rsidRDefault="001875D6">
      <w:pPr>
        <w:numPr>
          <w:ilvl w:val="3"/>
          <w:numId w:val="36"/>
        </w:numPr>
        <w:spacing w:after="33"/>
        <w:ind w:right="337" w:hanging="449"/>
        <w:rPr>
          <w:rFonts w:asciiTheme="minorHAnsi" w:hAnsiTheme="minorHAnsi" w:cstheme="minorHAnsi"/>
          <w:sz w:val="22"/>
        </w:rPr>
      </w:pPr>
      <w:r w:rsidRPr="00F604D5">
        <w:rPr>
          <w:rFonts w:asciiTheme="minorHAnsi" w:hAnsiTheme="minorHAnsi" w:cstheme="minorHAnsi"/>
          <w:sz w:val="22"/>
        </w:rPr>
        <w:lastRenderedPageBreak/>
        <w:t xml:space="preserve">niezgodną z przepisami ustawy czynność Zamawiającego, podjętą w postępowaniu o udzielenie zamówienia w tym na projektowane postanowienie umowy; </w:t>
      </w:r>
    </w:p>
    <w:p w14:paraId="517A5161" w14:textId="21DC8CAB" w:rsidR="00153B75" w:rsidRDefault="001875D6">
      <w:pPr>
        <w:numPr>
          <w:ilvl w:val="3"/>
          <w:numId w:val="36"/>
        </w:numPr>
        <w:ind w:right="337"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02DD35CB" w14:textId="77777777" w:rsidR="00153B75" w:rsidRDefault="001875D6">
      <w:pPr>
        <w:spacing w:after="29" w:line="259" w:lineRule="auto"/>
        <w:ind w:left="0" w:right="0" w:firstLine="0"/>
        <w:jc w:val="left"/>
      </w:pPr>
      <w:r>
        <w:rPr>
          <w:b/>
        </w:rPr>
        <w:t xml:space="preserve"> </w:t>
      </w:r>
    </w:p>
    <w:p w14:paraId="7B65695C" w14:textId="77777777" w:rsidR="00153B75" w:rsidRPr="009669EF" w:rsidRDefault="001875D6">
      <w:pPr>
        <w:numPr>
          <w:ilvl w:val="0"/>
          <w:numId w:val="31"/>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7C87EC9A" w14:textId="1CAD4489" w:rsidR="00153B75"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Zamawiający informuje, że Administratorem danych osobowych Wykonawcy</w:t>
      </w:r>
      <w:r w:rsidRPr="009669EF">
        <w:rPr>
          <w:rFonts w:asciiTheme="minorHAnsi" w:hAnsiTheme="minorHAnsi" w:cstheme="minorHAnsi"/>
          <w:color w:val="44546A"/>
          <w:sz w:val="22"/>
        </w:rPr>
        <w:t xml:space="preserve"> </w:t>
      </w:r>
      <w:r w:rsidRPr="009669EF">
        <w:rPr>
          <w:rFonts w:asciiTheme="minorHAnsi" w:hAnsiTheme="minorHAnsi" w:cstheme="minorHAnsi"/>
          <w:sz w:val="22"/>
        </w:rPr>
        <w:t xml:space="preserve">jest </w:t>
      </w:r>
      <w:r w:rsidR="00850AE1" w:rsidRPr="00850AE1">
        <w:rPr>
          <w:rFonts w:asciiTheme="minorHAnsi" w:hAnsiTheme="minorHAnsi" w:cstheme="minorHAnsi"/>
          <w:b/>
          <w:bCs/>
          <w:sz w:val="22"/>
        </w:rPr>
        <w:t>Urząd Gminy Wysokie Mazowieckie, ul. Mickiewicza 1A, tel. 086 275 26 27, z siedzibą w Wysokiem Mazowieckiem</w:t>
      </w:r>
      <w:r w:rsidR="00850AE1">
        <w:rPr>
          <w:rFonts w:asciiTheme="minorHAnsi" w:hAnsiTheme="minorHAnsi" w:cstheme="minorHAnsi"/>
          <w:b/>
          <w:bCs/>
          <w:sz w:val="22"/>
        </w:rPr>
        <w:t>.</w:t>
      </w:r>
    </w:p>
    <w:p w14:paraId="326CB640" w14:textId="13739464" w:rsidR="00B90B83" w:rsidRPr="00850AE1" w:rsidRDefault="001875D6" w:rsidP="00090D61">
      <w:pPr>
        <w:numPr>
          <w:ilvl w:val="1"/>
          <w:numId w:val="31"/>
        </w:numPr>
        <w:spacing w:after="0" w:line="240" w:lineRule="auto"/>
        <w:ind w:right="337" w:hanging="720"/>
        <w:rPr>
          <w:rFonts w:asciiTheme="minorHAnsi" w:hAnsiTheme="minorHAnsi" w:cstheme="minorHAnsi"/>
          <w:sz w:val="22"/>
        </w:rPr>
      </w:pPr>
      <w:r w:rsidRPr="00B90B83">
        <w:rPr>
          <w:rFonts w:asciiTheme="minorHAnsi" w:hAnsiTheme="minorHAnsi" w:cstheme="minorHAnsi"/>
          <w:sz w:val="22"/>
        </w:rPr>
        <w:t xml:space="preserve">W sprawach związanych z przetwarzaniem danych osobowych, można kontaktować się z Inspektorem Ochrony Danych, za pośrednictwem adresu e-mail: </w:t>
      </w:r>
      <w:hyperlink r:id="rId15" w:history="1">
        <w:r w:rsidR="00850AE1" w:rsidRPr="00850AE1">
          <w:rPr>
            <w:rStyle w:val="Hipercze"/>
          </w:rPr>
          <w:t>iodugwm@gminawysokiemazowieckie.pl</w:t>
        </w:r>
      </w:hyperlink>
    </w:p>
    <w:p w14:paraId="032335B3" w14:textId="0F987DA2" w:rsidR="00153B75" w:rsidRPr="00B90B83" w:rsidRDefault="001875D6" w:rsidP="00090D61">
      <w:pPr>
        <w:numPr>
          <w:ilvl w:val="1"/>
          <w:numId w:val="31"/>
        </w:numPr>
        <w:spacing w:after="0" w:line="240" w:lineRule="auto"/>
        <w:ind w:right="337" w:hanging="720"/>
        <w:rPr>
          <w:rFonts w:asciiTheme="minorHAnsi" w:hAnsiTheme="minorHAnsi" w:cstheme="minorHAnsi"/>
          <w:sz w:val="22"/>
        </w:rPr>
      </w:pPr>
      <w:r w:rsidRPr="00B90B83">
        <w:rPr>
          <w:rFonts w:asciiTheme="minorHAnsi" w:hAnsiTheme="minorHAnsi" w:cstheme="minorHAnsi"/>
          <w:sz w:val="22"/>
        </w:rPr>
        <w:t>Dane osobowe będą przetwarzane w celu przeprowadzenia postępowania o udzielenie   zamówienia publicznego oraz w celu archiwizacji</w:t>
      </w:r>
      <w:r w:rsidRPr="00B90B83">
        <w:rPr>
          <w:rFonts w:asciiTheme="minorHAnsi" w:hAnsiTheme="minorHAnsi" w:cstheme="minorHAnsi"/>
          <w:color w:val="44546A"/>
          <w:sz w:val="22"/>
        </w:rPr>
        <w:t xml:space="preserve">. </w:t>
      </w:r>
    </w:p>
    <w:p w14:paraId="78CFB571" w14:textId="77777777" w:rsidR="00153B75"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Podstawę prawną przetwarzania danych osobowych stanowi ustawa Prawo zamówień publicznych, wydane na jej podstawie akty wykonawcze, a także ustawa o narodowym zasobie archiwalnym i archiwach.</w:t>
      </w:r>
      <w:r w:rsidRPr="009669EF">
        <w:rPr>
          <w:rFonts w:asciiTheme="minorHAnsi" w:hAnsiTheme="minorHAnsi" w:cstheme="minorHAnsi"/>
          <w:color w:val="1F497D"/>
          <w:sz w:val="22"/>
        </w:rPr>
        <w:t xml:space="preserve"> </w:t>
      </w:r>
    </w:p>
    <w:p w14:paraId="5370B0B4" w14:textId="77777777" w:rsidR="00153B75"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 xml:space="preserve">Dane osobowe będą ujawniane wykonawcom oraz wszystkim </w:t>
      </w:r>
      <w:proofErr w:type="gramStart"/>
      <w:r w:rsidRPr="009669EF">
        <w:rPr>
          <w:rFonts w:asciiTheme="minorHAnsi" w:hAnsiTheme="minorHAnsi" w:cstheme="minorHAnsi"/>
          <w:sz w:val="22"/>
        </w:rPr>
        <w:t>zainteresowanym  z</w:t>
      </w:r>
      <w:proofErr w:type="gramEnd"/>
      <w:r w:rsidRPr="009669EF">
        <w:rPr>
          <w:rFonts w:asciiTheme="minorHAnsi" w:hAnsiTheme="minorHAnsi" w:cstheme="minorHAnsi"/>
          <w:sz w:val="22"/>
        </w:rPr>
        <w:t xml:space="preserve"> uwzględnieniem przepisów w zakresie zamówień publicznych, a także podmiotom przetwarzającym dane na podstawie zawartych umów. </w:t>
      </w:r>
    </w:p>
    <w:p w14:paraId="18DB667A" w14:textId="77777777" w:rsidR="009669EF"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 xml:space="preserve">Dane osobowe Wykonawcy będą przechowywane przez okres obowiązywania umowy a następnie 5 </w:t>
      </w:r>
      <w:proofErr w:type="gramStart"/>
      <w:r w:rsidRPr="009669EF">
        <w:rPr>
          <w:rFonts w:asciiTheme="minorHAnsi" w:hAnsiTheme="minorHAnsi" w:cstheme="minorHAnsi"/>
          <w:sz w:val="22"/>
        </w:rPr>
        <w:t>lat,</w:t>
      </w:r>
      <w:proofErr w:type="gramEnd"/>
      <w:r w:rsidRPr="009669EF">
        <w:rPr>
          <w:rFonts w:asciiTheme="minorHAnsi" w:hAnsiTheme="minorHAnsi" w:cstheme="minorHAnsi"/>
          <w:sz w:val="22"/>
        </w:rPr>
        <w:t xml:space="preserve"> albo 15 lat w przypadku zamówień współfinansowanych ze środków UE, począwszy od 1 stycznia roku kalendarzowego następującego po zakończeniu okresu obowiązywania umowy. Okresy te dotyczą również </w:t>
      </w:r>
      <w:r w:rsidR="009669EF" w:rsidRPr="009669EF">
        <w:rPr>
          <w:rFonts w:asciiTheme="minorHAnsi" w:hAnsiTheme="minorHAnsi" w:cstheme="minorHAnsi"/>
          <w:sz w:val="22"/>
        </w:rPr>
        <w:t xml:space="preserve">Wykonawców, którzy złożyli </w:t>
      </w:r>
      <w:proofErr w:type="gramStart"/>
      <w:r w:rsidR="009669EF" w:rsidRPr="009669EF">
        <w:rPr>
          <w:rFonts w:asciiTheme="minorHAnsi" w:hAnsiTheme="minorHAnsi" w:cstheme="minorHAnsi"/>
          <w:sz w:val="22"/>
        </w:rPr>
        <w:t>oferty  i</w:t>
      </w:r>
      <w:proofErr w:type="gramEnd"/>
      <w:r w:rsidR="009669EF" w:rsidRPr="009669EF">
        <w:rPr>
          <w:rFonts w:asciiTheme="minorHAnsi" w:hAnsiTheme="minorHAnsi" w:cstheme="minorHAnsi"/>
          <w:sz w:val="22"/>
        </w:rPr>
        <w:t xml:space="preserve">  nie zostały one uznane, jako najkorzystniejsze (nie zawarto z tymi Wykonawcami umowy). </w:t>
      </w:r>
    </w:p>
    <w:p w14:paraId="24E15286" w14:textId="77777777" w:rsidR="00153B75"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 xml:space="preserve">Osobie, której dane dotyczą przysługuje prawo: </w:t>
      </w:r>
    </w:p>
    <w:p w14:paraId="7327953A" w14:textId="77777777" w:rsidR="00153B75" w:rsidRPr="009669EF" w:rsidRDefault="001875D6" w:rsidP="00090D61">
      <w:pPr>
        <w:numPr>
          <w:ilvl w:val="3"/>
          <w:numId w:val="32"/>
        </w:numPr>
        <w:spacing w:after="0" w:line="240" w:lineRule="auto"/>
        <w:ind w:right="337" w:hanging="425"/>
        <w:rPr>
          <w:rFonts w:asciiTheme="minorHAnsi" w:hAnsiTheme="minorHAnsi" w:cstheme="minorHAnsi"/>
          <w:sz w:val="22"/>
        </w:rPr>
      </w:pPr>
      <w:r w:rsidRPr="009669EF">
        <w:rPr>
          <w:rFonts w:asciiTheme="minorHAnsi" w:hAnsiTheme="minorHAnsi" w:cstheme="minorHAnsi"/>
          <w:sz w:val="22"/>
        </w:rPr>
        <w:t xml:space="preserve">dostępu do danych. W przypadku, gdy wykonanie obowiązku </w:t>
      </w:r>
      <w:proofErr w:type="gramStart"/>
      <w:r w:rsidRPr="009669EF">
        <w:rPr>
          <w:rFonts w:asciiTheme="minorHAnsi" w:hAnsiTheme="minorHAnsi" w:cstheme="minorHAnsi"/>
          <w:sz w:val="22"/>
        </w:rPr>
        <w:t>związanego  z</w:t>
      </w:r>
      <w:proofErr w:type="gramEnd"/>
      <w:r w:rsidRPr="009669EF">
        <w:rPr>
          <w:rFonts w:asciiTheme="minorHAnsi" w:hAnsiTheme="minorHAnsi" w:cstheme="minorHAnsi"/>
          <w:sz w:val="22"/>
        </w:rPr>
        <w:t xml:space="preserve"> prawem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5094B4E6" w14:textId="77777777" w:rsidR="00153B75" w:rsidRPr="009669EF" w:rsidRDefault="001875D6" w:rsidP="00090D61">
      <w:pPr>
        <w:numPr>
          <w:ilvl w:val="3"/>
          <w:numId w:val="32"/>
        </w:numPr>
        <w:spacing w:after="0" w:line="240" w:lineRule="auto"/>
        <w:ind w:right="337" w:hanging="425"/>
        <w:rPr>
          <w:rFonts w:asciiTheme="minorHAnsi" w:hAnsiTheme="minorHAnsi" w:cstheme="minorHAnsi"/>
          <w:sz w:val="22"/>
        </w:rPr>
      </w:pPr>
      <w:r w:rsidRPr="009669EF">
        <w:rPr>
          <w:rFonts w:asciiTheme="minorHAnsi" w:hAnsiTheme="minorHAnsi" w:cstheme="minorHAnsi"/>
          <w:sz w:val="22"/>
        </w:rPr>
        <w:t xml:space="preserve">sprostowania danych, ich usunięcia oraz ograniczenia przetwarzania na warunkach określonych w przepisach Rozporządzenia Parlamentu i Rady (UE) 2016/679 z dnia 27 kwietnia 2016 r. w sprawie ochrony osób </w:t>
      </w:r>
      <w:proofErr w:type="gramStart"/>
      <w:r w:rsidRPr="009669EF">
        <w:rPr>
          <w:rFonts w:asciiTheme="minorHAnsi" w:hAnsiTheme="minorHAnsi" w:cstheme="minorHAnsi"/>
          <w:sz w:val="22"/>
        </w:rPr>
        <w:t>fizycznych  w</w:t>
      </w:r>
      <w:proofErr w:type="gramEnd"/>
      <w:r w:rsidRPr="009669EF">
        <w:rPr>
          <w:rFonts w:asciiTheme="minorHAnsi" w:hAnsiTheme="minorHAnsi" w:cstheme="minorHAnsi"/>
          <w:sz w:val="22"/>
        </w:rPr>
        <w:t xml:space="preserve"> związku z przetwarzaniem danych osobowych i w sprawie swobodnego przepływu takich danych oraz uchylenia dyrektywy 95/46/WE. Żądanie sprostowania danych nie może skutkować zmianą wyniku </w:t>
      </w:r>
      <w:proofErr w:type="gramStart"/>
      <w:r w:rsidRPr="009669EF">
        <w:rPr>
          <w:rFonts w:asciiTheme="minorHAnsi" w:hAnsiTheme="minorHAnsi" w:cstheme="minorHAnsi"/>
          <w:sz w:val="22"/>
        </w:rPr>
        <w:t>postępowania  o</w:t>
      </w:r>
      <w:proofErr w:type="gramEnd"/>
      <w:r w:rsidRPr="009669EF">
        <w:rPr>
          <w:rFonts w:asciiTheme="minorHAnsi" w:hAnsiTheme="minorHAnsi" w:cstheme="minorHAnsi"/>
          <w:sz w:val="22"/>
        </w:rPr>
        <w:t xml:space="preserve"> udzielenie zamówienia ani zmianą postanowień umowy w sprawie zamówienia publicznego w zakresie niezgodnym z przepisami. Żądanie sprostowania danych nie może skutkować zmianą wyniku postępowania o udzielenie zamówienia ani zmianą postanowień umowy w sprawie zamówienia publicznego w zakresie niezgodnym z przepisami. Wystąpienie z żądaniem ograniczenia przetwarzania, nie ogranicza przetwarzania danych osobowych do czasu zakończenia postępowania o udzielenie zamówienia publicznego;  </w:t>
      </w:r>
    </w:p>
    <w:p w14:paraId="73ECCBDF" w14:textId="77777777" w:rsidR="00153B75" w:rsidRPr="009669EF" w:rsidRDefault="001875D6" w:rsidP="00090D61">
      <w:pPr>
        <w:numPr>
          <w:ilvl w:val="3"/>
          <w:numId w:val="32"/>
        </w:numPr>
        <w:spacing w:after="0" w:line="240" w:lineRule="auto"/>
        <w:ind w:right="337" w:hanging="425"/>
        <w:rPr>
          <w:rFonts w:asciiTheme="minorHAnsi" w:hAnsiTheme="minorHAnsi" w:cstheme="minorHAnsi"/>
          <w:sz w:val="22"/>
        </w:rPr>
      </w:pPr>
      <w:r w:rsidRPr="009669EF">
        <w:rPr>
          <w:rFonts w:asciiTheme="minorHAnsi" w:hAnsiTheme="minorHAnsi" w:cstheme="minorHAnsi"/>
          <w:sz w:val="22"/>
        </w:rPr>
        <w:t xml:space="preserve">wniesienia skargi do Prezesa Urzędu Ochrony Danych Osobowych.  </w:t>
      </w:r>
    </w:p>
    <w:p w14:paraId="5E560E90" w14:textId="77777777" w:rsidR="00153B75" w:rsidRPr="009669EF" w:rsidRDefault="001875D6" w:rsidP="00090D61">
      <w:pPr>
        <w:numPr>
          <w:ilvl w:val="1"/>
          <w:numId w:val="31"/>
        </w:numPr>
        <w:spacing w:after="0" w:line="240" w:lineRule="auto"/>
        <w:ind w:right="337" w:hanging="720"/>
        <w:rPr>
          <w:rFonts w:asciiTheme="minorHAnsi" w:hAnsiTheme="minorHAnsi" w:cstheme="minorHAnsi"/>
          <w:sz w:val="22"/>
        </w:rPr>
      </w:pPr>
      <w:r w:rsidRPr="009669EF">
        <w:rPr>
          <w:rFonts w:asciiTheme="minorHAnsi" w:hAnsiTheme="minorHAnsi" w:cstheme="minorHAnsi"/>
          <w:sz w:val="22"/>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679A186" w14:textId="77777777" w:rsidR="00153B75" w:rsidRDefault="001875D6">
      <w:pPr>
        <w:spacing w:after="19" w:line="259" w:lineRule="auto"/>
        <w:ind w:left="0" w:right="0" w:firstLine="0"/>
        <w:jc w:val="left"/>
      </w:pPr>
      <w:r>
        <w:t xml:space="preserve"> </w:t>
      </w:r>
    </w:p>
    <w:p w14:paraId="01B6FE6F" w14:textId="77777777" w:rsidR="00090D61" w:rsidRDefault="00090D61">
      <w:pPr>
        <w:spacing w:after="17" w:line="259" w:lineRule="auto"/>
        <w:ind w:left="0" w:right="0" w:firstLine="0"/>
        <w:jc w:val="left"/>
      </w:pPr>
    </w:p>
    <w:p w14:paraId="644B9C9F" w14:textId="77777777" w:rsidR="00090D61" w:rsidRDefault="00090D61">
      <w:pPr>
        <w:spacing w:after="17" w:line="259" w:lineRule="auto"/>
        <w:ind w:left="0" w:right="0" w:firstLine="0"/>
        <w:jc w:val="left"/>
      </w:pPr>
    </w:p>
    <w:p w14:paraId="59FDA2D0" w14:textId="2E991FE1"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lastRenderedPageBreak/>
        <w:t xml:space="preserve">Integralną częścią SWZ są załączniki: </w:t>
      </w:r>
    </w:p>
    <w:p w14:paraId="725BE8B1" w14:textId="2D693538" w:rsidR="00651B6C" w:rsidRPr="00651B6C" w:rsidRDefault="00651B6C" w:rsidP="00850AE1">
      <w:pPr>
        <w:numPr>
          <w:ilvl w:val="0"/>
          <w:numId w:val="47"/>
        </w:numPr>
        <w:spacing w:after="0" w:line="240" w:lineRule="auto"/>
        <w:ind w:left="567" w:right="0"/>
        <w:rPr>
          <w:rFonts w:ascii="Calibri" w:eastAsia="Calibri" w:hAnsi="Calibri" w:cs="Times New Roman"/>
          <w:bCs/>
          <w:color w:val="auto"/>
          <w:sz w:val="22"/>
          <w:lang w:eastAsia="en-US"/>
        </w:rPr>
      </w:pPr>
      <w:r w:rsidRPr="00651B6C">
        <w:rPr>
          <w:rFonts w:ascii="Calibri" w:eastAsia="Calibri" w:hAnsi="Calibri" w:cs="Times New Roman"/>
          <w:bCs/>
          <w:color w:val="auto"/>
          <w:sz w:val="22"/>
          <w:lang w:eastAsia="en-US"/>
        </w:rPr>
        <w:t>Dokumentacja projektowa, specyfikacje techniczne wykonania i odbioru robót, przedmiary;</w:t>
      </w:r>
    </w:p>
    <w:p w14:paraId="4AFAB40E" w14:textId="4A5FE2AF" w:rsidR="00651B6C" w:rsidRPr="00651B6C" w:rsidRDefault="00E810A6" w:rsidP="00850AE1">
      <w:pPr>
        <w:numPr>
          <w:ilvl w:val="0"/>
          <w:numId w:val="47"/>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0EDA4A57" w14:textId="77777777" w:rsidR="00651B6C" w:rsidRPr="00651B6C" w:rsidRDefault="00651B6C" w:rsidP="00850AE1">
      <w:pPr>
        <w:numPr>
          <w:ilvl w:val="0"/>
          <w:numId w:val="47"/>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6762A97F" w14:textId="30EDCCC4" w:rsidR="00651B6C" w:rsidRPr="00651B6C" w:rsidRDefault="00651B6C" w:rsidP="00850AE1">
      <w:pPr>
        <w:numPr>
          <w:ilvl w:val="0"/>
          <w:numId w:val="47"/>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4F0D4853" w14:textId="2BD77251" w:rsidR="00651B6C" w:rsidRPr="00651B6C" w:rsidRDefault="00651B6C" w:rsidP="00850AE1">
      <w:pPr>
        <w:numPr>
          <w:ilvl w:val="0"/>
          <w:numId w:val="47"/>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aktualności informacji zawartych w oświadczeniu składanym</w:t>
      </w:r>
      <w:r w:rsidR="00E810A6" w:rsidRPr="00E810A6">
        <w:rPr>
          <w:rFonts w:ascii="Calibri" w:eastAsia="Calibri" w:hAnsi="Calibri" w:cs="Times New Roman"/>
          <w:color w:val="auto"/>
          <w:sz w:val="22"/>
          <w:lang w:eastAsia="en-US"/>
        </w:rPr>
        <w:t xml:space="preserve"> na podstawie art. 125 ust. 1 </w:t>
      </w:r>
      <w:proofErr w:type="gramStart"/>
      <w:r w:rsidR="00E810A6" w:rsidRPr="00E810A6">
        <w:rPr>
          <w:rFonts w:ascii="Calibri" w:eastAsia="Calibri" w:hAnsi="Calibri" w:cs="Times New Roman"/>
          <w:color w:val="auto"/>
          <w:sz w:val="22"/>
          <w:lang w:eastAsia="en-US"/>
        </w:rPr>
        <w:t>ustawy</w:t>
      </w:r>
      <w:r w:rsidR="00E810A6">
        <w:rPr>
          <w:rFonts w:ascii="Calibri" w:eastAsia="Calibri" w:hAnsi="Calibri" w:cs="Times New Roman"/>
          <w:color w:val="auto"/>
          <w:sz w:val="22"/>
          <w:lang w:eastAsia="en-US"/>
        </w:rPr>
        <w:t xml:space="preserve"> </w:t>
      </w:r>
      <w:r w:rsidRPr="00651B6C">
        <w:rPr>
          <w:rFonts w:ascii="Calibri" w:eastAsia="Calibri" w:hAnsi="Calibri" w:cs="Times New Roman"/>
          <w:color w:val="auto"/>
          <w:sz w:val="22"/>
          <w:lang w:eastAsia="en-US"/>
        </w:rPr>
        <w:t>,</w:t>
      </w:r>
      <w:proofErr w:type="gramEnd"/>
    </w:p>
    <w:p w14:paraId="4B9C742A" w14:textId="0D69700F" w:rsidR="00651B6C" w:rsidRPr="00651B6C" w:rsidRDefault="00E810A6" w:rsidP="00850AE1">
      <w:pPr>
        <w:numPr>
          <w:ilvl w:val="0"/>
          <w:numId w:val="47"/>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bCs/>
          <w:color w:val="auto"/>
          <w:sz w:val="22"/>
          <w:lang w:eastAsia="en-US"/>
        </w:rPr>
        <w:t>Wzór wykazu</w:t>
      </w:r>
      <w:r w:rsidRPr="00651B6C">
        <w:rPr>
          <w:rFonts w:ascii="Calibri" w:eastAsia="Calibri" w:hAnsi="Calibri" w:cs="Times New Roman"/>
          <w:bCs/>
          <w:color w:val="auto"/>
          <w:sz w:val="22"/>
          <w:lang w:eastAsia="en-US"/>
        </w:rPr>
        <w:t xml:space="preserve"> zrealizowanych robót budowlanych</w:t>
      </w:r>
    </w:p>
    <w:p w14:paraId="4C214B32" w14:textId="43B897FC" w:rsidR="00651B6C" w:rsidRPr="00651B6C" w:rsidRDefault="00EA2A4A" w:rsidP="00850AE1">
      <w:pPr>
        <w:numPr>
          <w:ilvl w:val="0"/>
          <w:numId w:val="47"/>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bCs/>
          <w:color w:val="auto"/>
          <w:sz w:val="22"/>
          <w:lang w:eastAsia="en-US"/>
        </w:rPr>
        <w:t>Wzór wykazu</w:t>
      </w:r>
      <w:r w:rsidR="00651B6C" w:rsidRPr="00651B6C">
        <w:rPr>
          <w:rFonts w:ascii="Calibri" w:eastAsia="Calibri" w:hAnsi="Calibri" w:cs="Times New Roman"/>
          <w:bCs/>
          <w:color w:val="auto"/>
          <w:sz w:val="22"/>
          <w:lang w:eastAsia="en-US"/>
        </w:rPr>
        <w:t xml:space="preserve"> osób, które będą wykonywać zamówienie,</w:t>
      </w:r>
    </w:p>
    <w:p w14:paraId="7643C7CB" w14:textId="41A6FFD9" w:rsidR="00153B75" w:rsidRDefault="00651B6C" w:rsidP="00850AE1">
      <w:pPr>
        <w:numPr>
          <w:ilvl w:val="0"/>
          <w:numId w:val="47"/>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p>
    <w:sectPr w:rsidR="00153B75">
      <w:footerReference w:type="even" r:id="rId16"/>
      <w:footerReference w:type="default" r:id="rId17"/>
      <w:footerReference w:type="first" r:id="rId18"/>
      <w:pgSz w:w="11906" w:h="16838"/>
      <w:pgMar w:top="1307" w:right="1080" w:bottom="1274" w:left="1419"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C764" w14:textId="77777777" w:rsidR="003F1E01" w:rsidRDefault="003F1E01">
      <w:pPr>
        <w:spacing w:after="0" w:line="240" w:lineRule="auto"/>
      </w:pPr>
      <w:r>
        <w:separator/>
      </w:r>
    </w:p>
  </w:endnote>
  <w:endnote w:type="continuationSeparator" w:id="0">
    <w:p w14:paraId="0B99AB16" w14:textId="77777777" w:rsidR="003F1E01" w:rsidRDefault="003F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2A92" w14:textId="77777777" w:rsidR="00FF186E" w:rsidRDefault="00FF186E">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B506" w14:textId="77777777" w:rsidR="00FF186E" w:rsidRDefault="00FF186E">
    <w:pPr>
      <w:spacing w:after="0" w:line="259" w:lineRule="auto"/>
      <w:ind w:left="0" w:right="695" w:firstLine="0"/>
      <w:jc w:val="right"/>
    </w:pPr>
    <w:r>
      <w:fldChar w:fldCharType="begin"/>
    </w:r>
    <w:r>
      <w:instrText xml:space="preserve"> PAGE   \* MERGEFORMAT </w:instrText>
    </w:r>
    <w:r>
      <w:fldChar w:fldCharType="separate"/>
    </w:r>
    <w:r w:rsidR="00090D61" w:rsidRPr="00090D61">
      <w:rPr>
        <w:b/>
        <w:noProof/>
        <w:sz w:val="16"/>
      </w:rPr>
      <w:t>15</w:t>
    </w:r>
    <w:r>
      <w:rPr>
        <w:b/>
        <w:sz w:val="16"/>
      </w:rPr>
      <w:fldChar w:fldCharType="end"/>
    </w:r>
    <w:r>
      <w:rPr>
        <w:b/>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E49B" w14:textId="77777777" w:rsidR="00FF186E" w:rsidRDefault="00FF186E">
    <w:pPr>
      <w:spacing w:after="0" w:line="259" w:lineRule="auto"/>
      <w:ind w:left="0" w:right="695" w:firstLine="0"/>
      <w:jc w:val="right"/>
    </w:pPr>
    <w:r>
      <w:fldChar w:fldCharType="begin"/>
    </w:r>
    <w:r>
      <w:instrText xml:space="preserve"> PAGE   \* MERGEFORMAT </w:instrText>
    </w:r>
    <w:r>
      <w:fldChar w:fldCharType="separate"/>
    </w:r>
    <w:r>
      <w:rPr>
        <w:b/>
        <w:sz w:val="16"/>
      </w:rPr>
      <w:t>1</w:t>
    </w:r>
    <w:r>
      <w:rPr>
        <w:b/>
        <w:sz w:val="16"/>
      </w:rPr>
      <w:fldChar w:fldCharType="end"/>
    </w:r>
    <w:r>
      <w:rPr>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DDB9" w14:textId="77777777" w:rsidR="003F1E01" w:rsidRDefault="003F1E01">
      <w:pPr>
        <w:spacing w:after="0" w:line="259" w:lineRule="auto"/>
        <w:ind w:left="0" w:right="0" w:firstLine="0"/>
        <w:jc w:val="left"/>
      </w:pPr>
      <w:r>
        <w:separator/>
      </w:r>
    </w:p>
  </w:footnote>
  <w:footnote w:type="continuationSeparator" w:id="0">
    <w:p w14:paraId="61E59EB9" w14:textId="77777777" w:rsidR="003F1E01" w:rsidRDefault="003F1E01">
      <w:pPr>
        <w:spacing w:after="0" w:line="259" w:lineRule="auto"/>
        <w:ind w:left="0" w:right="0" w:firstLine="0"/>
        <w:jc w:val="left"/>
      </w:pPr>
      <w:r>
        <w:continuationSeparator/>
      </w:r>
    </w:p>
  </w:footnote>
  <w:footnote w:id="1">
    <w:p w14:paraId="7E62CAAE" w14:textId="77777777" w:rsidR="00FF186E" w:rsidRDefault="00FF186E">
      <w:pPr>
        <w:pStyle w:val="footnotedescription"/>
      </w:pPr>
      <w:r>
        <w:rPr>
          <w:rStyle w:val="footnotemark"/>
        </w:rPr>
        <w:footnoteRef/>
      </w:r>
      <w:r>
        <w:t xml:space="preserve"> Ustawa z dnia 11 września 2019 r. – Prawo zamówień publicznych (Dz. U. z 2019, poz. 2019 ze zm.) </w:t>
      </w:r>
    </w:p>
  </w:footnote>
  <w:footnote w:id="2">
    <w:p w14:paraId="2F0661A2" w14:textId="77777777" w:rsidR="00FF186E" w:rsidRDefault="00FF186E">
      <w:pPr>
        <w:pStyle w:val="footnotedescription"/>
        <w:spacing w:after="23"/>
      </w:pPr>
      <w:r>
        <w:rPr>
          <w:rStyle w:val="footnotemark"/>
        </w:rPr>
        <w:footnoteRef/>
      </w:r>
      <w:r>
        <w:t xml:space="preserve"> Ustawa z dnia 23 kwietnia 1964 r. – Kodeks cywilny (Dz. U. z 2020 r. poz. 1740) </w:t>
      </w:r>
    </w:p>
  </w:footnote>
  <w:footnote w:id="3">
    <w:p w14:paraId="22DC5766" w14:textId="77777777" w:rsidR="00FF186E" w:rsidRDefault="00FF186E">
      <w:pPr>
        <w:pStyle w:val="footnotedescription"/>
      </w:pPr>
      <w:r>
        <w:rPr>
          <w:rStyle w:val="footnotemark"/>
        </w:rPr>
        <w:footnoteRef/>
      </w:r>
      <w:r>
        <w:t xml:space="preserve"> Ustawa z dnia 11 września 2019 r. – Prawo zamówień publicznych (Dz. U. z 2019 r. poz. 2019 ze zm.) </w:t>
      </w:r>
    </w:p>
  </w:footnote>
  <w:footnote w:id="4">
    <w:p w14:paraId="12FA0B09" w14:textId="77777777" w:rsidR="00FF186E" w:rsidRDefault="00FF186E">
      <w:pPr>
        <w:pStyle w:val="footnotedescription"/>
      </w:pPr>
      <w:r>
        <w:rPr>
          <w:rStyle w:val="footnotemark"/>
        </w:rPr>
        <w:footnoteRef/>
      </w:r>
      <w:r>
        <w:t xml:space="preserve"> Ustawa z dnia 11 marca 2004 r. o podatku od towarów i usług (Dz. U. z 2020 r. poz. 106)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67747"/>
    <w:multiLevelType w:val="hybridMultilevel"/>
    <w:tmpl w:val="6FA8DFC4"/>
    <w:lvl w:ilvl="0" w:tplc="FE8CFBF6">
      <w:start w:val="1"/>
      <w:numFmt w:val="decimal"/>
      <w:lvlText w:val="%1."/>
      <w:lvlJc w:val="left"/>
      <w:pPr>
        <w:ind w:left="4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D807FA8">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8835A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60335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2B98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B2414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A6C1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C30D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43D4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854BC"/>
    <w:multiLevelType w:val="multilevel"/>
    <w:tmpl w:val="EB9A01E8"/>
    <w:lvl w:ilvl="0">
      <w:start w:val="24"/>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464319"/>
    <w:multiLevelType w:val="hybridMultilevel"/>
    <w:tmpl w:val="CA548CAE"/>
    <w:lvl w:ilvl="0" w:tplc="8DF6C1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8C210">
      <w:start w:val="1"/>
      <w:numFmt w:val="bullet"/>
      <w:lvlText w:val="o"/>
      <w:lvlJc w:val="left"/>
      <w:pPr>
        <w:ind w:left="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482250">
      <w:start w:val="1"/>
      <w:numFmt w:val="bullet"/>
      <w:lvlText w:val="▪"/>
      <w:lvlJc w:val="left"/>
      <w:pPr>
        <w:ind w:left="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E4B44C">
      <w:start w:val="1"/>
      <w:numFmt w:val="bullet"/>
      <w:lvlText w:val="•"/>
      <w:lvlJc w:val="left"/>
      <w:pPr>
        <w:ind w:left="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8EE890">
      <w:start w:val="1"/>
      <w:numFmt w:val="bullet"/>
      <w:lvlRestart w:val="0"/>
      <w:lvlText w:val=""/>
      <w:lvlJc w:val="left"/>
      <w:pPr>
        <w:ind w:left="1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B2BC08">
      <w:start w:val="1"/>
      <w:numFmt w:val="bullet"/>
      <w:lvlText w:val="▪"/>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4254CC">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2DD76">
      <w:start w:val="1"/>
      <w:numFmt w:val="bullet"/>
      <w:lvlText w:val="o"/>
      <w:lvlJc w:val="left"/>
      <w:pPr>
        <w:ind w:left="3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C1FF8">
      <w:start w:val="1"/>
      <w:numFmt w:val="bullet"/>
      <w:lvlText w:val="▪"/>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B32E6B"/>
    <w:multiLevelType w:val="hybridMultilevel"/>
    <w:tmpl w:val="1994BCD6"/>
    <w:lvl w:ilvl="0" w:tplc="DAA20D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03AA104">
      <w:start w:val="1"/>
      <w:numFmt w:val="lowerLetter"/>
      <w:lvlText w:val="%2"/>
      <w:lvlJc w:val="left"/>
      <w:pPr>
        <w:ind w:left="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27C9148">
      <w:start w:val="1"/>
      <w:numFmt w:val="lowerRoman"/>
      <w:lvlText w:val="%3"/>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DAFE94">
      <w:start w:val="1"/>
      <w:numFmt w:val="decimal"/>
      <w:lvlText w:val="%4"/>
      <w:lvlJc w:val="left"/>
      <w:pPr>
        <w:ind w:left="8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7F4FE30">
      <w:start w:val="1"/>
      <w:numFmt w:val="decimal"/>
      <w:lvlRestart w:val="0"/>
      <w:lvlText w:val="%5)"/>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7CB540">
      <w:start w:val="1"/>
      <w:numFmt w:val="lowerRoman"/>
      <w:lvlText w:val="%6"/>
      <w:lvlJc w:val="left"/>
      <w:pPr>
        <w:ind w:left="17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F84D80">
      <w:start w:val="1"/>
      <w:numFmt w:val="decimal"/>
      <w:lvlText w:val="%7"/>
      <w:lvlJc w:val="left"/>
      <w:pPr>
        <w:ind w:left="2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CFC46FE">
      <w:start w:val="1"/>
      <w:numFmt w:val="lowerLetter"/>
      <w:lvlText w:val="%8"/>
      <w:lvlJc w:val="left"/>
      <w:pPr>
        <w:ind w:left="3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B61292">
      <w:start w:val="1"/>
      <w:numFmt w:val="lowerRoman"/>
      <w:lvlText w:val="%9"/>
      <w:lvlJc w:val="left"/>
      <w:pPr>
        <w:ind w:left="3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1058E7"/>
    <w:multiLevelType w:val="hybridMultilevel"/>
    <w:tmpl w:val="708AE74E"/>
    <w:lvl w:ilvl="0" w:tplc="6CEC240E">
      <w:start w:val="1"/>
      <w:numFmt w:val="lowerLetter"/>
      <w:lvlText w:val="%1)"/>
      <w:lvlJc w:val="left"/>
      <w:pPr>
        <w:ind w:left="1251" w:hanging="360"/>
      </w:pPr>
      <w:rPr>
        <w:rFonts w:hint="default"/>
      </w:rPr>
    </w:lvl>
    <w:lvl w:ilvl="1" w:tplc="04150019" w:tentative="1">
      <w:start w:val="1"/>
      <w:numFmt w:val="lowerLetter"/>
      <w:lvlText w:val="%2."/>
      <w:lvlJc w:val="left"/>
      <w:pPr>
        <w:ind w:left="1971" w:hanging="360"/>
      </w:pPr>
    </w:lvl>
    <w:lvl w:ilvl="2" w:tplc="0415001B" w:tentative="1">
      <w:start w:val="1"/>
      <w:numFmt w:val="lowerRoman"/>
      <w:lvlText w:val="%3."/>
      <w:lvlJc w:val="right"/>
      <w:pPr>
        <w:ind w:left="2691" w:hanging="180"/>
      </w:pPr>
    </w:lvl>
    <w:lvl w:ilvl="3" w:tplc="0415000F" w:tentative="1">
      <w:start w:val="1"/>
      <w:numFmt w:val="decimal"/>
      <w:lvlText w:val="%4."/>
      <w:lvlJc w:val="left"/>
      <w:pPr>
        <w:ind w:left="3411" w:hanging="360"/>
      </w:pPr>
    </w:lvl>
    <w:lvl w:ilvl="4" w:tplc="04150019" w:tentative="1">
      <w:start w:val="1"/>
      <w:numFmt w:val="lowerLetter"/>
      <w:lvlText w:val="%5."/>
      <w:lvlJc w:val="left"/>
      <w:pPr>
        <w:ind w:left="4131" w:hanging="360"/>
      </w:pPr>
    </w:lvl>
    <w:lvl w:ilvl="5" w:tplc="0415001B" w:tentative="1">
      <w:start w:val="1"/>
      <w:numFmt w:val="lowerRoman"/>
      <w:lvlText w:val="%6."/>
      <w:lvlJc w:val="right"/>
      <w:pPr>
        <w:ind w:left="4851" w:hanging="180"/>
      </w:pPr>
    </w:lvl>
    <w:lvl w:ilvl="6" w:tplc="0415000F" w:tentative="1">
      <w:start w:val="1"/>
      <w:numFmt w:val="decimal"/>
      <w:lvlText w:val="%7."/>
      <w:lvlJc w:val="left"/>
      <w:pPr>
        <w:ind w:left="5571" w:hanging="360"/>
      </w:pPr>
    </w:lvl>
    <w:lvl w:ilvl="7" w:tplc="04150019" w:tentative="1">
      <w:start w:val="1"/>
      <w:numFmt w:val="lowerLetter"/>
      <w:lvlText w:val="%8."/>
      <w:lvlJc w:val="left"/>
      <w:pPr>
        <w:ind w:left="6291" w:hanging="360"/>
      </w:pPr>
    </w:lvl>
    <w:lvl w:ilvl="8" w:tplc="0415001B" w:tentative="1">
      <w:start w:val="1"/>
      <w:numFmt w:val="lowerRoman"/>
      <w:lvlText w:val="%9."/>
      <w:lvlJc w:val="right"/>
      <w:pPr>
        <w:ind w:left="7011" w:hanging="180"/>
      </w:pPr>
    </w:lvl>
  </w:abstractNum>
  <w:abstractNum w:abstractNumId="7" w15:restartNumberingAfterBreak="0">
    <w:nsid w:val="11EA7676"/>
    <w:multiLevelType w:val="hybridMultilevel"/>
    <w:tmpl w:val="995A7912"/>
    <w:lvl w:ilvl="0" w:tplc="183627B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B840DC">
      <w:start w:val="1"/>
      <w:numFmt w:val="lowerLetter"/>
      <w:lvlText w:val="%2"/>
      <w:lvlJc w:val="left"/>
      <w:pPr>
        <w:ind w:left="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169A88">
      <w:start w:val="1"/>
      <w:numFmt w:val="lowerRoman"/>
      <w:lvlText w:val="%3"/>
      <w:lvlJc w:val="left"/>
      <w:pPr>
        <w:ind w:left="7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A485A0">
      <w:start w:val="1"/>
      <w:numFmt w:val="decimal"/>
      <w:lvlText w:val="%4"/>
      <w:lvlJc w:val="left"/>
      <w:pPr>
        <w:ind w:left="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3BAB11A">
      <w:start w:val="1"/>
      <w:numFmt w:val="lowerLetter"/>
      <w:lvlText w:val="%5"/>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4438F8">
      <w:start w:val="1"/>
      <w:numFmt w:val="lowerRoman"/>
      <w:lvlText w:val="%6"/>
      <w:lvlJc w:val="left"/>
      <w:pPr>
        <w:ind w:left="1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54986A">
      <w:start w:val="1"/>
      <w:numFmt w:val="lowerLetter"/>
      <w:lvlRestart w:val="0"/>
      <w:lvlText w:val="%7)"/>
      <w:lvlJc w:val="left"/>
      <w:pPr>
        <w:ind w:left="17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3AC2934">
      <w:start w:val="1"/>
      <w:numFmt w:val="lowerLetter"/>
      <w:lvlText w:val="%8"/>
      <w:lvlJc w:val="left"/>
      <w:pPr>
        <w:ind w:left="2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DD49B10">
      <w:start w:val="1"/>
      <w:numFmt w:val="lowerRoman"/>
      <w:lvlText w:val="%9"/>
      <w:lvlJc w:val="left"/>
      <w:pPr>
        <w:ind w:left="3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1A7E54"/>
    <w:multiLevelType w:val="hybridMultilevel"/>
    <w:tmpl w:val="794E4238"/>
    <w:lvl w:ilvl="0" w:tplc="AF20F9D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8026CE">
      <w:start w:val="1"/>
      <w:numFmt w:val="lowerLetter"/>
      <w:lvlText w:val="%2"/>
      <w:lvlJc w:val="left"/>
      <w:pPr>
        <w:ind w:left="5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9634FC">
      <w:start w:val="1"/>
      <w:numFmt w:val="lowerRoman"/>
      <w:lvlText w:val="%3"/>
      <w:lvlJc w:val="left"/>
      <w:pPr>
        <w:ind w:left="7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9BE0CA6">
      <w:start w:val="1"/>
      <w:numFmt w:val="decimal"/>
      <w:lvlText w:val="%4"/>
      <w:lvlJc w:val="left"/>
      <w:pPr>
        <w:ind w:left="9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269578">
      <w:start w:val="1"/>
      <w:numFmt w:val="lowerLetter"/>
      <w:lvlText w:val="%5"/>
      <w:lvlJc w:val="left"/>
      <w:pPr>
        <w:ind w:left="11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160BC0C">
      <w:start w:val="1"/>
      <w:numFmt w:val="lowerRoman"/>
      <w:lvlText w:val="%6"/>
      <w:lvlJc w:val="left"/>
      <w:pPr>
        <w:ind w:left="13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0AF1FA">
      <w:start w:val="1"/>
      <w:numFmt w:val="lowerLetter"/>
      <w:lvlRestart w:val="0"/>
      <w:lvlText w:val="%7)"/>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F270EC">
      <w:start w:val="1"/>
      <w:numFmt w:val="lowerLetter"/>
      <w:lvlText w:val="%8"/>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2E1B9E">
      <w:start w:val="1"/>
      <w:numFmt w:val="lowerRoman"/>
      <w:lvlText w:val="%9"/>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E8452E"/>
    <w:multiLevelType w:val="hybridMultilevel"/>
    <w:tmpl w:val="8C5ABDD2"/>
    <w:lvl w:ilvl="0" w:tplc="D780EFFE">
      <w:start w:val="1"/>
      <w:numFmt w:val="decimal"/>
      <w:lvlText w:val="%1)"/>
      <w:lvlJc w:val="left"/>
      <w:pPr>
        <w:ind w:left="259"/>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800A9FFC">
      <w:start w:val="1"/>
      <w:numFmt w:val="lowerLetter"/>
      <w:lvlText w:val="%2"/>
      <w:lvlJc w:val="left"/>
      <w:pPr>
        <w:ind w:left="10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EFEE0D8A">
      <w:start w:val="1"/>
      <w:numFmt w:val="lowerRoman"/>
      <w:lvlText w:val="%3"/>
      <w:lvlJc w:val="left"/>
      <w:pPr>
        <w:ind w:left="18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EC4832EC">
      <w:start w:val="1"/>
      <w:numFmt w:val="decimal"/>
      <w:lvlText w:val="%4"/>
      <w:lvlJc w:val="left"/>
      <w:pPr>
        <w:ind w:left="25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FCF4ACEE">
      <w:start w:val="1"/>
      <w:numFmt w:val="lowerLetter"/>
      <w:lvlText w:val="%5"/>
      <w:lvlJc w:val="left"/>
      <w:pPr>
        <w:ind w:left="324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BDD2B06C">
      <w:start w:val="1"/>
      <w:numFmt w:val="lowerRoman"/>
      <w:lvlText w:val="%6"/>
      <w:lvlJc w:val="left"/>
      <w:pPr>
        <w:ind w:left="396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B0F4156C">
      <w:start w:val="1"/>
      <w:numFmt w:val="decimal"/>
      <w:lvlText w:val="%7"/>
      <w:lvlJc w:val="left"/>
      <w:pPr>
        <w:ind w:left="46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51F8EFA6">
      <w:start w:val="1"/>
      <w:numFmt w:val="lowerLetter"/>
      <w:lvlText w:val="%8"/>
      <w:lvlJc w:val="left"/>
      <w:pPr>
        <w:ind w:left="54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5AB8CB72">
      <w:start w:val="1"/>
      <w:numFmt w:val="lowerRoman"/>
      <w:lvlText w:val="%9"/>
      <w:lvlJc w:val="left"/>
      <w:pPr>
        <w:ind w:left="61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CBE58F5"/>
    <w:multiLevelType w:val="hybridMultilevel"/>
    <w:tmpl w:val="F8A0BC2C"/>
    <w:lvl w:ilvl="0" w:tplc="9E5463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FCBB22">
      <w:start w:val="1"/>
      <w:numFmt w:val="bullet"/>
      <w:lvlText w:val="o"/>
      <w:lvlJc w:val="left"/>
      <w:pPr>
        <w:ind w:left="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88D5B6">
      <w:start w:val="1"/>
      <w:numFmt w:val="bullet"/>
      <w:lvlText w:val="▪"/>
      <w:lvlJc w:val="left"/>
      <w:pPr>
        <w:ind w:left="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C6E250">
      <w:start w:val="1"/>
      <w:numFmt w:val="bullet"/>
      <w:lvlText w:val="•"/>
      <w:lvlJc w:val="left"/>
      <w:pPr>
        <w:ind w:left="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9A2426">
      <w:start w:val="1"/>
      <w:numFmt w:val="bullet"/>
      <w:lvlRestart w:val="0"/>
      <w:lvlText w:val=""/>
      <w:lvlJc w:val="left"/>
      <w:pPr>
        <w:ind w:left="1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0B07C">
      <w:start w:val="1"/>
      <w:numFmt w:val="bullet"/>
      <w:lvlText w:val="▪"/>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CE75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A565A">
      <w:start w:val="1"/>
      <w:numFmt w:val="bullet"/>
      <w:lvlText w:val="o"/>
      <w:lvlJc w:val="left"/>
      <w:pPr>
        <w:ind w:left="3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5628B8">
      <w:start w:val="1"/>
      <w:numFmt w:val="bullet"/>
      <w:lvlText w:val="▪"/>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12413D"/>
    <w:multiLevelType w:val="hybridMultilevel"/>
    <w:tmpl w:val="EEBC4C7E"/>
    <w:lvl w:ilvl="0" w:tplc="144AC324">
      <w:start w:val="11"/>
      <w:numFmt w:val="decimal"/>
      <w:lvlText w:val="%1."/>
      <w:lvlJc w:val="left"/>
      <w:pPr>
        <w:ind w:left="4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D12113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8AE5314">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5F2346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5BE2D7A">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65CDE76">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FF621B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9489550">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AA8EA7EC">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3547D8"/>
    <w:multiLevelType w:val="hybridMultilevel"/>
    <w:tmpl w:val="D8640E66"/>
    <w:lvl w:ilvl="0" w:tplc="E60C137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82EC10">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0CA37E">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C2F622">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6888584">
      <w:start w:val="1"/>
      <w:numFmt w:val="decimal"/>
      <w:lvlRestart w:val="0"/>
      <w:lvlText w:val="%5)"/>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AE812F6">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AA4414">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7EE9C2">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F6A0A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392462"/>
    <w:multiLevelType w:val="hybridMultilevel"/>
    <w:tmpl w:val="D90A0E5E"/>
    <w:lvl w:ilvl="0" w:tplc="19D434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4EF972">
      <w:start w:val="1"/>
      <w:numFmt w:val="lowerLetter"/>
      <w:lvlText w:val="%2"/>
      <w:lvlJc w:val="left"/>
      <w:pPr>
        <w:ind w:left="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907032">
      <w:start w:val="1"/>
      <w:numFmt w:val="lowerRoman"/>
      <w:lvlText w:val="%3"/>
      <w:lvlJc w:val="left"/>
      <w:pPr>
        <w:ind w:left="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36D56C">
      <w:start w:val="1"/>
      <w:numFmt w:val="decimal"/>
      <w:lvlRestart w:val="0"/>
      <w:lvlText w:val="%4."/>
      <w:lvlJc w:val="left"/>
      <w:pPr>
        <w:ind w:left="72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35E0CC2">
      <w:start w:val="1"/>
      <w:numFmt w:val="lowerLetter"/>
      <w:lvlText w:val="%5"/>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48DDC0">
      <w:start w:val="1"/>
      <w:numFmt w:val="lowerRoman"/>
      <w:lvlText w:val="%6"/>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4EEE5A">
      <w:start w:val="1"/>
      <w:numFmt w:val="decimal"/>
      <w:lvlText w:val="%7"/>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B6F152">
      <w:start w:val="1"/>
      <w:numFmt w:val="lowerLetter"/>
      <w:lvlText w:val="%8"/>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80DC62">
      <w:start w:val="1"/>
      <w:numFmt w:val="lowerRoman"/>
      <w:lvlText w:val="%9"/>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18" w15:restartNumberingAfterBreak="0">
    <w:nsid w:val="29751AED"/>
    <w:multiLevelType w:val="multilevel"/>
    <w:tmpl w:val="68F85B5E"/>
    <w:lvl w:ilvl="0">
      <w:start w:val="1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4D3870"/>
    <w:multiLevelType w:val="hybridMultilevel"/>
    <w:tmpl w:val="AFA037E4"/>
    <w:lvl w:ilvl="0" w:tplc="7E0C2CC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A90787"/>
    <w:multiLevelType w:val="hybridMultilevel"/>
    <w:tmpl w:val="E36EB234"/>
    <w:lvl w:ilvl="0" w:tplc="FAFAED8A">
      <w:start w:val="1"/>
      <w:numFmt w:val="decimal"/>
      <w:lvlText w:val="%1."/>
      <w:lvlJc w:val="left"/>
      <w:pPr>
        <w:ind w:left="42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A9C4C7C">
      <w:start w:val="1"/>
      <w:numFmt w:val="lowerLetter"/>
      <w:lvlText w:val="%2)"/>
      <w:lvlJc w:val="left"/>
      <w:pPr>
        <w:ind w:left="85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94F633D6">
      <w:start w:val="1"/>
      <w:numFmt w:val="lowerRoman"/>
      <w:lvlText w:val="%3"/>
      <w:lvlJc w:val="left"/>
      <w:pPr>
        <w:ind w:left="157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EF52D480">
      <w:start w:val="1"/>
      <w:numFmt w:val="decimal"/>
      <w:lvlText w:val="%4"/>
      <w:lvlJc w:val="left"/>
      <w:pPr>
        <w:ind w:left="229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E414820C">
      <w:start w:val="1"/>
      <w:numFmt w:val="lowerLetter"/>
      <w:lvlText w:val="%5"/>
      <w:lvlJc w:val="left"/>
      <w:pPr>
        <w:ind w:left="301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8C66CD7E">
      <w:start w:val="1"/>
      <w:numFmt w:val="lowerRoman"/>
      <w:lvlText w:val="%6"/>
      <w:lvlJc w:val="left"/>
      <w:pPr>
        <w:ind w:left="373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0FF8F4BE">
      <w:start w:val="1"/>
      <w:numFmt w:val="decimal"/>
      <w:lvlText w:val="%7"/>
      <w:lvlJc w:val="left"/>
      <w:pPr>
        <w:ind w:left="445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A8C2CE32">
      <w:start w:val="1"/>
      <w:numFmt w:val="lowerLetter"/>
      <w:lvlText w:val="%8"/>
      <w:lvlJc w:val="left"/>
      <w:pPr>
        <w:ind w:left="517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090C6C72">
      <w:start w:val="1"/>
      <w:numFmt w:val="lowerRoman"/>
      <w:lvlText w:val="%9"/>
      <w:lvlJc w:val="left"/>
      <w:pPr>
        <w:ind w:left="5892"/>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8A52CB"/>
    <w:multiLevelType w:val="hybridMultilevel"/>
    <w:tmpl w:val="E570A3B6"/>
    <w:lvl w:ilvl="0" w:tplc="F3687A8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D4A0876">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54D722">
      <w:start w:val="1"/>
      <w:numFmt w:val="lowerRoman"/>
      <w:lvlText w:val="%3"/>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F80FB4">
      <w:start w:val="1"/>
      <w:numFmt w:val="decimal"/>
      <w:lvlRestart w:val="0"/>
      <w:lvlText w:val="%4)"/>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B810BA">
      <w:start w:val="1"/>
      <w:numFmt w:val="lowerLetter"/>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CDC9F32">
      <w:start w:val="1"/>
      <w:numFmt w:val="lowerRoman"/>
      <w:lvlText w:val="%6"/>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B6EB98">
      <w:start w:val="1"/>
      <w:numFmt w:val="decimal"/>
      <w:lvlText w:val="%7"/>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6CFC2C">
      <w:start w:val="1"/>
      <w:numFmt w:val="lowerLetter"/>
      <w:lvlText w:val="%8"/>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A23212">
      <w:start w:val="1"/>
      <w:numFmt w:val="lowerRoman"/>
      <w:lvlText w:val="%9"/>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1548E8"/>
    <w:multiLevelType w:val="hybridMultilevel"/>
    <w:tmpl w:val="4C40A3D2"/>
    <w:lvl w:ilvl="0" w:tplc="5A7EF0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DD4AE94">
      <w:start w:val="1"/>
      <w:numFmt w:val="lowerLetter"/>
      <w:lvlText w:val="%2"/>
      <w:lvlJc w:val="left"/>
      <w:pPr>
        <w:ind w:left="5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AECF61A">
      <w:start w:val="1"/>
      <w:numFmt w:val="lowerRoman"/>
      <w:lvlText w:val="%3"/>
      <w:lvlJc w:val="left"/>
      <w:pPr>
        <w:ind w:left="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881482">
      <w:start w:val="1"/>
      <w:numFmt w:val="decimal"/>
      <w:lvlRestart w:val="0"/>
      <w:lvlText w:val="%4)"/>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60D17C">
      <w:start w:val="1"/>
      <w:numFmt w:val="lowerLetter"/>
      <w:lvlText w:val="%5"/>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426BF6">
      <w:start w:val="1"/>
      <w:numFmt w:val="lowerRoman"/>
      <w:lvlText w:val="%6"/>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66D40C">
      <w:start w:val="1"/>
      <w:numFmt w:val="decimal"/>
      <w:lvlText w:val="%7"/>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3AB6E6">
      <w:start w:val="1"/>
      <w:numFmt w:val="lowerLetter"/>
      <w:lvlText w:val="%8"/>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CA7160">
      <w:start w:val="1"/>
      <w:numFmt w:val="lowerRoman"/>
      <w:lvlText w:val="%9"/>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8902AA"/>
    <w:multiLevelType w:val="hybridMultilevel"/>
    <w:tmpl w:val="416AF15C"/>
    <w:lvl w:ilvl="0" w:tplc="D128A152">
      <w:start w:val="1"/>
      <w:numFmt w:val="lowerLetter"/>
      <w:lvlText w:val="%1)"/>
      <w:lvlJc w:val="left"/>
      <w:pPr>
        <w:ind w:left="1932" w:hanging="360"/>
      </w:pPr>
      <w:rPr>
        <w:rFonts w:hint="default"/>
        <w:color w:val="FF000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7" w15:restartNumberingAfterBreak="0">
    <w:nsid w:val="4F96623D"/>
    <w:multiLevelType w:val="hybridMultilevel"/>
    <w:tmpl w:val="23CA8622"/>
    <w:lvl w:ilvl="0" w:tplc="27A67D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3C8590">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EA708E">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8A6E5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0A86E6">
      <w:start w:val="1"/>
      <w:numFmt w:val="lowerLetter"/>
      <w:lvlText w:val="%5"/>
      <w:lvlJc w:val="left"/>
      <w:pPr>
        <w:ind w:left="10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E2CA94">
      <w:start w:val="1"/>
      <w:numFmt w:val="decimal"/>
      <w:lvlRestart w:val="0"/>
      <w:lvlText w:val="%6)"/>
      <w:lvlJc w:val="left"/>
      <w:pPr>
        <w:ind w:left="13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5BA9584">
      <w:start w:val="1"/>
      <w:numFmt w:val="decimal"/>
      <w:lvlText w:val="%7"/>
      <w:lvlJc w:val="left"/>
      <w:pPr>
        <w:ind w:left="19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509BA2">
      <w:start w:val="1"/>
      <w:numFmt w:val="lowerLetter"/>
      <w:lvlText w:val="%8"/>
      <w:lvlJc w:val="left"/>
      <w:pPr>
        <w:ind w:left="26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C4E15C">
      <w:start w:val="1"/>
      <w:numFmt w:val="lowerRoman"/>
      <w:lvlText w:val="%9"/>
      <w:lvlJc w:val="left"/>
      <w:pPr>
        <w:ind w:left="34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F23707"/>
    <w:multiLevelType w:val="hybridMultilevel"/>
    <w:tmpl w:val="9B6CFB0A"/>
    <w:lvl w:ilvl="0" w:tplc="73805CFA">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785C5E">
      <w:start w:val="1"/>
      <w:numFmt w:val="bullet"/>
      <w:lvlText w:val="o"/>
      <w:lvlJc w:val="left"/>
      <w:pPr>
        <w:ind w:left="7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EEB08A">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CCF858">
      <w:start w:val="1"/>
      <w:numFmt w:val="bullet"/>
      <w:lvlText w:val="•"/>
      <w:lvlJc w:val="left"/>
      <w:pPr>
        <w:ind w:left="17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2A3EF0">
      <w:start w:val="1"/>
      <w:numFmt w:val="bullet"/>
      <w:lvlText w:val="o"/>
      <w:lvlJc w:val="left"/>
      <w:pPr>
        <w:ind w:left="2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56A6BE">
      <w:start w:val="1"/>
      <w:numFmt w:val="bullet"/>
      <w:lvlText w:val="▪"/>
      <w:lvlJc w:val="left"/>
      <w:pPr>
        <w:ind w:left="3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2E129E">
      <w:start w:val="1"/>
      <w:numFmt w:val="bullet"/>
      <w:lvlText w:val="•"/>
      <w:lvlJc w:val="left"/>
      <w:pPr>
        <w:ind w:left="3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68C10DC">
      <w:start w:val="1"/>
      <w:numFmt w:val="bullet"/>
      <w:lvlText w:val="o"/>
      <w:lvlJc w:val="left"/>
      <w:pPr>
        <w:ind w:left="4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023006">
      <w:start w:val="1"/>
      <w:numFmt w:val="bullet"/>
      <w:lvlText w:val="▪"/>
      <w:lvlJc w:val="left"/>
      <w:pPr>
        <w:ind w:left="5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7D0DAE"/>
    <w:multiLevelType w:val="hybridMultilevel"/>
    <w:tmpl w:val="EDB49114"/>
    <w:lvl w:ilvl="0" w:tplc="44C473A2">
      <w:start w:val="1"/>
      <w:numFmt w:val="bullet"/>
      <w:lvlText w:val="*"/>
      <w:lvlJc w:val="left"/>
      <w:pPr>
        <w:ind w:left="1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D0F00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404D08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10C58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A6C2D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E037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DEA62C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CAC86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1A127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965647"/>
    <w:multiLevelType w:val="hybridMultilevel"/>
    <w:tmpl w:val="5C56C082"/>
    <w:lvl w:ilvl="0" w:tplc="E578D8A6">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CB8B900">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4C42E2">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BA17F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54C138">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0C08C62">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966A62E">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B65E98">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A884D8">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4" w15:restartNumberingAfterBreak="0">
    <w:nsid w:val="623B3445"/>
    <w:multiLevelType w:val="hybridMultilevel"/>
    <w:tmpl w:val="83E45F68"/>
    <w:lvl w:ilvl="0" w:tplc="EA962E4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5028E02">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5A2F8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7E5EF8">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5A0DF8">
      <w:start w:val="1"/>
      <w:numFmt w:val="decimal"/>
      <w:lvlRestart w:val="0"/>
      <w:lvlText w:val="%5)"/>
      <w:lvlJc w:val="left"/>
      <w:pPr>
        <w:ind w:left="1099"/>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82AA64A">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0C7E5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A2D826">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1E08D7C">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A46DAC"/>
    <w:multiLevelType w:val="hybridMultilevel"/>
    <w:tmpl w:val="5456FBCA"/>
    <w:lvl w:ilvl="0" w:tplc="06AA292E">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1C3434">
      <w:start w:val="1"/>
      <w:numFmt w:val="bullet"/>
      <w:lvlText w:val="o"/>
      <w:lvlJc w:val="left"/>
      <w:pPr>
        <w:ind w:left="5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56F304">
      <w:start w:val="1"/>
      <w:numFmt w:val="bullet"/>
      <w:lvlText w:val="▪"/>
      <w:lvlJc w:val="left"/>
      <w:pPr>
        <w:ind w:left="7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F61EF2">
      <w:start w:val="1"/>
      <w:numFmt w:val="bullet"/>
      <w:lvlText w:val="•"/>
      <w:lvlJc w:val="left"/>
      <w:pPr>
        <w:ind w:left="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97CFF1E">
      <w:start w:val="1"/>
      <w:numFmt w:val="bullet"/>
      <w:lvlText w:val="o"/>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F03992">
      <w:start w:val="1"/>
      <w:numFmt w:val="bullet"/>
      <w:lvlText w:val="▪"/>
      <w:lvlJc w:val="left"/>
      <w:pPr>
        <w:ind w:left="1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F86902">
      <w:start w:val="1"/>
      <w:numFmt w:val="bullet"/>
      <w:lvlRestart w:val="0"/>
      <w:lvlText w:val="-"/>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527796">
      <w:start w:val="1"/>
      <w:numFmt w:val="bullet"/>
      <w:lvlText w:val="o"/>
      <w:lvlJc w:val="left"/>
      <w:pPr>
        <w:ind w:left="2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90861FA">
      <w:start w:val="1"/>
      <w:numFmt w:val="bullet"/>
      <w:lvlText w:val="▪"/>
      <w:lvlJc w:val="left"/>
      <w:pPr>
        <w:ind w:left="30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5833D0"/>
    <w:multiLevelType w:val="hybridMultilevel"/>
    <w:tmpl w:val="DBB06C8A"/>
    <w:lvl w:ilvl="0" w:tplc="688073D0">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B6BB2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9BEB72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CA587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7AE732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3CFD6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0204E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4E3FB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86DC2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632C27"/>
    <w:multiLevelType w:val="hybridMultilevel"/>
    <w:tmpl w:val="14903F44"/>
    <w:lvl w:ilvl="0" w:tplc="623AAA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EC5E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40DD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8A2C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AE2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A021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E6C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C58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3623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BA3715"/>
    <w:multiLevelType w:val="multilevel"/>
    <w:tmpl w:val="9ADA2EDA"/>
    <w:lvl w:ilvl="0">
      <w:start w:val="2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E9252B"/>
    <w:multiLevelType w:val="hybridMultilevel"/>
    <w:tmpl w:val="1ED2BBB2"/>
    <w:lvl w:ilvl="0" w:tplc="0A129C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2C5B04">
      <w:start w:val="1"/>
      <w:numFmt w:val="bullet"/>
      <w:lvlText w:val="o"/>
      <w:lvlJc w:val="left"/>
      <w:pPr>
        <w:ind w:left="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B6E550">
      <w:start w:val="1"/>
      <w:numFmt w:val="bullet"/>
      <w:lvlText w:val="▪"/>
      <w:lvlJc w:val="left"/>
      <w:pPr>
        <w:ind w:left="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509A9C">
      <w:start w:val="1"/>
      <w:numFmt w:val="bullet"/>
      <w:lvlText w:val="•"/>
      <w:lvlJc w:val="left"/>
      <w:pPr>
        <w:ind w:left="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82B34">
      <w:start w:val="1"/>
      <w:numFmt w:val="bullet"/>
      <w:lvlRestart w:val="0"/>
      <w:lvlText w:val=""/>
      <w:lvlJc w:val="left"/>
      <w:pPr>
        <w:ind w:left="1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AA380">
      <w:start w:val="1"/>
      <w:numFmt w:val="bullet"/>
      <w:lvlText w:val="▪"/>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C2ADA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E6808">
      <w:start w:val="1"/>
      <w:numFmt w:val="bullet"/>
      <w:lvlText w:val="o"/>
      <w:lvlJc w:val="left"/>
      <w:pPr>
        <w:ind w:left="3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529C4A">
      <w:start w:val="1"/>
      <w:numFmt w:val="bullet"/>
      <w:lvlText w:val="▪"/>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DFA6FDF"/>
    <w:multiLevelType w:val="hybridMultilevel"/>
    <w:tmpl w:val="3698EA12"/>
    <w:lvl w:ilvl="0" w:tplc="535A37B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32C562">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672D3E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44FE10">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D8C041C">
      <w:start w:val="1"/>
      <w:numFmt w:val="lowerLetter"/>
      <w:lvlRestart w:val="0"/>
      <w:lvlText w:val="%5)"/>
      <w:lvlJc w:val="left"/>
      <w:pPr>
        <w:ind w:left="1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6562998">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9A3F4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46A081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E20E74">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4FF3CEB"/>
    <w:multiLevelType w:val="hybridMultilevel"/>
    <w:tmpl w:val="98DA5446"/>
    <w:lvl w:ilvl="0" w:tplc="5D10B9AC">
      <w:start w:val="1"/>
      <w:numFmt w:val="decimal"/>
      <w:lvlText w:val="%1)"/>
      <w:lvlJc w:val="left"/>
      <w:pPr>
        <w:ind w:left="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0303F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08BB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BAEB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30F7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2E41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808B9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2E21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BA13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5435085"/>
    <w:multiLevelType w:val="hybridMultilevel"/>
    <w:tmpl w:val="A6326E26"/>
    <w:lvl w:ilvl="0" w:tplc="008446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A750C">
      <w:start w:val="1"/>
      <w:numFmt w:val="bullet"/>
      <w:lvlText w:val="o"/>
      <w:lvlJc w:val="left"/>
      <w:pPr>
        <w:ind w:left="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90EB8C">
      <w:start w:val="1"/>
      <w:numFmt w:val="bullet"/>
      <w:lvlText w:val="▪"/>
      <w:lvlJc w:val="left"/>
      <w:pPr>
        <w:ind w:left="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767F7A">
      <w:start w:val="1"/>
      <w:numFmt w:val="bullet"/>
      <w:lvlText w:val="•"/>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E70FC">
      <w:start w:val="1"/>
      <w:numFmt w:val="bullet"/>
      <w:lvlRestart w:val="0"/>
      <w:lvlText w:val=""/>
      <w:lvlJc w:val="left"/>
      <w:pPr>
        <w:ind w:left="1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4A2D84">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BA364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23EF2">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B80AC0">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11"/>
  </w:num>
  <w:num w:numId="3">
    <w:abstractNumId w:val="34"/>
  </w:num>
  <w:num w:numId="4">
    <w:abstractNumId w:val="16"/>
  </w:num>
  <w:num w:numId="5">
    <w:abstractNumId w:val="8"/>
  </w:num>
  <w:num w:numId="6">
    <w:abstractNumId w:val="7"/>
  </w:num>
  <w:num w:numId="7">
    <w:abstractNumId w:val="5"/>
  </w:num>
  <w:num w:numId="8">
    <w:abstractNumId w:val="36"/>
  </w:num>
  <w:num w:numId="9">
    <w:abstractNumId w:val="9"/>
  </w:num>
  <w:num w:numId="10">
    <w:abstractNumId w:val="35"/>
  </w:num>
  <w:num w:numId="11">
    <w:abstractNumId w:val="44"/>
  </w:num>
  <w:num w:numId="12">
    <w:abstractNumId w:val="37"/>
  </w:num>
  <w:num w:numId="13">
    <w:abstractNumId w:val="27"/>
  </w:num>
  <w:num w:numId="14">
    <w:abstractNumId w:val="0"/>
  </w:num>
  <w:num w:numId="15">
    <w:abstractNumId w:val="31"/>
  </w:num>
  <w:num w:numId="16">
    <w:abstractNumId w:val="18"/>
  </w:num>
  <w:num w:numId="17">
    <w:abstractNumId w:val="23"/>
  </w:num>
  <w:num w:numId="18">
    <w:abstractNumId w:val="13"/>
  </w:num>
  <w:num w:numId="19">
    <w:abstractNumId w:val="28"/>
  </w:num>
  <w:num w:numId="20">
    <w:abstractNumId w:val="4"/>
  </w:num>
  <w:num w:numId="21">
    <w:abstractNumId w:val="48"/>
  </w:num>
  <w:num w:numId="22">
    <w:abstractNumId w:val="38"/>
  </w:num>
  <w:num w:numId="23">
    <w:abstractNumId w:val="15"/>
  </w:num>
  <w:num w:numId="24">
    <w:abstractNumId w:val="43"/>
  </w:num>
  <w:num w:numId="25">
    <w:abstractNumId w:val="20"/>
  </w:num>
  <w:num w:numId="26">
    <w:abstractNumId w:val="46"/>
  </w:num>
  <w:num w:numId="27">
    <w:abstractNumId w:val="25"/>
  </w:num>
  <w:num w:numId="28">
    <w:abstractNumId w:val="29"/>
  </w:num>
  <w:num w:numId="29">
    <w:abstractNumId w:val="32"/>
  </w:num>
  <w:num w:numId="30">
    <w:abstractNumId w:val="42"/>
  </w:num>
  <w:num w:numId="31">
    <w:abstractNumId w:val="49"/>
  </w:num>
  <w:num w:numId="32">
    <w:abstractNumId w:val="3"/>
  </w:num>
  <w:num w:numId="33">
    <w:abstractNumId w:val="24"/>
  </w:num>
  <w:num w:numId="34">
    <w:abstractNumId w:val="2"/>
  </w:num>
  <w:num w:numId="35">
    <w:abstractNumId w:val="22"/>
  </w:num>
  <w:num w:numId="36">
    <w:abstractNumId w:val="10"/>
  </w:num>
  <w:num w:numId="37">
    <w:abstractNumId w:val="1"/>
  </w:num>
  <w:num w:numId="38">
    <w:abstractNumId w:val="41"/>
  </w:num>
  <w:num w:numId="39">
    <w:abstractNumId w:val="14"/>
  </w:num>
  <w:num w:numId="40">
    <w:abstractNumId w:val="30"/>
  </w:num>
  <w:num w:numId="41">
    <w:abstractNumId w:val="47"/>
  </w:num>
  <w:num w:numId="42">
    <w:abstractNumId w:val="21"/>
  </w:num>
  <w:num w:numId="43">
    <w:abstractNumId w:val="40"/>
  </w:num>
  <w:num w:numId="44">
    <w:abstractNumId w:val="12"/>
  </w:num>
  <w:num w:numId="45">
    <w:abstractNumId w:val="6"/>
  </w:num>
  <w:num w:numId="46">
    <w:abstractNumId w:val="33"/>
  </w:num>
  <w:num w:numId="47">
    <w:abstractNumId w:val="45"/>
  </w:num>
  <w:num w:numId="48">
    <w:abstractNumId w:val="26"/>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75"/>
    <w:rsid w:val="00003840"/>
    <w:rsid w:val="00014038"/>
    <w:rsid w:val="00015384"/>
    <w:rsid w:val="0001796D"/>
    <w:rsid w:val="00021BF2"/>
    <w:rsid w:val="00037543"/>
    <w:rsid w:val="00072CEB"/>
    <w:rsid w:val="00086FB8"/>
    <w:rsid w:val="00090D61"/>
    <w:rsid w:val="000B606B"/>
    <w:rsid w:val="000C33DC"/>
    <w:rsid w:val="000D3901"/>
    <w:rsid w:val="000E4111"/>
    <w:rsid w:val="000E727C"/>
    <w:rsid w:val="00117E6B"/>
    <w:rsid w:val="00124111"/>
    <w:rsid w:val="00131AE5"/>
    <w:rsid w:val="00153B75"/>
    <w:rsid w:val="001624E0"/>
    <w:rsid w:val="00170C78"/>
    <w:rsid w:val="001875D6"/>
    <w:rsid w:val="00193676"/>
    <w:rsid w:val="001951E9"/>
    <w:rsid w:val="00233C48"/>
    <w:rsid w:val="002411A3"/>
    <w:rsid w:val="002474E5"/>
    <w:rsid w:val="002516B5"/>
    <w:rsid w:val="00256F61"/>
    <w:rsid w:val="00260CC0"/>
    <w:rsid w:val="00280D2E"/>
    <w:rsid w:val="002931E7"/>
    <w:rsid w:val="002A5551"/>
    <w:rsid w:val="002B6175"/>
    <w:rsid w:val="002E2408"/>
    <w:rsid w:val="002F4799"/>
    <w:rsid w:val="00300C3B"/>
    <w:rsid w:val="00302C73"/>
    <w:rsid w:val="003041A1"/>
    <w:rsid w:val="0031139D"/>
    <w:rsid w:val="003209B4"/>
    <w:rsid w:val="0032111A"/>
    <w:rsid w:val="00323E69"/>
    <w:rsid w:val="0033394F"/>
    <w:rsid w:val="00342AE1"/>
    <w:rsid w:val="003502CA"/>
    <w:rsid w:val="0035613E"/>
    <w:rsid w:val="00363C12"/>
    <w:rsid w:val="0037162A"/>
    <w:rsid w:val="00377D82"/>
    <w:rsid w:val="00390849"/>
    <w:rsid w:val="00390E34"/>
    <w:rsid w:val="003967D4"/>
    <w:rsid w:val="003D1581"/>
    <w:rsid w:val="003E26D3"/>
    <w:rsid w:val="003F1E01"/>
    <w:rsid w:val="00424E27"/>
    <w:rsid w:val="00432DB1"/>
    <w:rsid w:val="004362D5"/>
    <w:rsid w:val="004418B6"/>
    <w:rsid w:val="004649D4"/>
    <w:rsid w:val="004678CE"/>
    <w:rsid w:val="00480644"/>
    <w:rsid w:val="00486C25"/>
    <w:rsid w:val="00490E14"/>
    <w:rsid w:val="004A26D4"/>
    <w:rsid w:val="004B38E0"/>
    <w:rsid w:val="00511B94"/>
    <w:rsid w:val="00514270"/>
    <w:rsid w:val="005159AA"/>
    <w:rsid w:val="00525218"/>
    <w:rsid w:val="00562011"/>
    <w:rsid w:val="00580792"/>
    <w:rsid w:val="00607AD6"/>
    <w:rsid w:val="00607FE2"/>
    <w:rsid w:val="00612A0F"/>
    <w:rsid w:val="00651B6C"/>
    <w:rsid w:val="00662AA6"/>
    <w:rsid w:val="00675C77"/>
    <w:rsid w:val="0067758D"/>
    <w:rsid w:val="00682750"/>
    <w:rsid w:val="00684C1D"/>
    <w:rsid w:val="006A56B3"/>
    <w:rsid w:val="006A609F"/>
    <w:rsid w:val="006C168B"/>
    <w:rsid w:val="006D0593"/>
    <w:rsid w:val="006E55F6"/>
    <w:rsid w:val="00750AF1"/>
    <w:rsid w:val="0075257A"/>
    <w:rsid w:val="00763CD2"/>
    <w:rsid w:val="00765946"/>
    <w:rsid w:val="00782D36"/>
    <w:rsid w:val="0079104C"/>
    <w:rsid w:val="007955E1"/>
    <w:rsid w:val="007A48E0"/>
    <w:rsid w:val="007B6D46"/>
    <w:rsid w:val="007E70CC"/>
    <w:rsid w:val="007F319B"/>
    <w:rsid w:val="007F38FB"/>
    <w:rsid w:val="00800996"/>
    <w:rsid w:val="00812370"/>
    <w:rsid w:val="00815F02"/>
    <w:rsid w:val="00842A25"/>
    <w:rsid w:val="00847323"/>
    <w:rsid w:val="00850AE1"/>
    <w:rsid w:val="008744B8"/>
    <w:rsid w:val="00896E51"/>
    <w:rsid w:val="008D0FDA"/>
    <w:rsid w:val="008D7452"/>
    <w:rsid w:val="008F498A"/>
    <w:rsid w:val="008F5B4E"/>
    <w:rsid w:val="00906C07"/>
    <w:rsid w:val="00950B87"/>
    <w:rsid w:val="009600A2"/>
    <w:rsid w:val="009669EF"/>
    <w:rsid w:val="00970F72"/>
    <w:rsid w:val="009D184D"/>
    <w:rsid w:val="009E2E70"/>
    <w:rsid w:val="009E5619"/>
    <w:rsid w:val="009E5C1A"/>
    <w:rsid w:val="00A006CE"/>
    <w:rsid w:val="00A0278B"/>
    <w:rsid w:val="00A05C47"/>
    <w:rsid w:val="00A12F25"/>
    <w:rsid w:val="00A24D7E"/>
    <w:rsid w:val="00A41EB4"/>
    <w:rsid w:val="00A75FEF"/>
    <w:rsid w:val="00A819A0"/>
    <w:rsid w:val="00AB3EE7"/>
    <w:rsid w:val="00AE1BFD"/>
    <w:rsid w:val="00AF15C7"/>
    <w:rsid w:val="00AF68A8"/>
    <w:rsid w:val="00B00E49"/>
    <w:rsid w:val="00B07260"/>
    <w:rsid w:val="00B1411C"/>
    <w:rsid w:val="00B2626A"/>
    <w:rsid w:val="00B30CA3"/>
    <w:rsid w:val="00B32DDA"/>
    <w:rsid w:val="00B561BE"/>
    <w:rsid w:val="00B56610"/>
    <w:rsid w:val="00B66B74"/>
    <w:rsid w:val="00B90B83"/>
    <w:rsid w:val="00BA370A"/>
    <w:rsid w:val="00BB035F"/>
    <w:rsid w:val="00BB3039"/>
    <w:rsid w:val="00BD65C6"/>
    <w:rsid w:val="00BF5374"/>
    <w:rsid w:val="00BF7E53"/>
    <w:rsid w:val="00C14D4D"/>
    <w:rsid w:val="00C25BBB"/>
    <w:rsid w:val="00C35DC6"/>
    <w:rsid w:val="00C56B5E"/>
    <w:rsid w:val="00C7594C"/>
    <w:rsid w:val="00C84BA1"/>
    <w:rsid w:val="00CB710D"/>
    <w:rsid w:val="00CE3701"/>
    <w:rsid w:val="00CE443F"/>
    <w:rsid w:val="00CF4951"/>
    <w:rsid w:val="00D145AD"/>
    <w:rsid w:val="00D2093C"/>
    <w:rsid w:val="00D43D4C"/>
    <w:rsid w:val="00D6516E"/>
    <w:rsid w:val="00D76BFC"/>
    <w:rsid w:val="00D9673A"/>
    <w:rsid w:val="00DB271B"/>
    <w:rsid w:val="00DB447B"/>
    <w:rsid w:val="00DC631C"/>
    <w:rsid w:val="00DD6E6F"/>
    <w:rsid w:val="00DE1D66"/>
    <w:rsid w:val="00DF15E4"/>
    <w:rsid w:val="00E02E6D"/>
    <w:rsid w:val="00E03733"/>
    <w:rsid w:val="00E171BC"/>
    <w:rsid w:val="00E172DF"/>
    <w:rsid w:val="00E24347"/>
    <w:rsid w:val="00E359D3"/>
    <w:rsid w:val="00E72423"/>
    <w:rsid w:val="00E810A6"/>
    <w:rsid w:val="00EA2A4A"/>
    <w:rsid w:val="00EB62A7"/>
    <w:rsid w:val="00EE37FF"/>
    <w:rsid w:val="00EE7544"/>
    <w:rsid w:val="00EF4376"/>
    <w:rsid w:val="00F11FB6"/>
    <w:rsid w:val="00F12A1F"/>
    <w:rsid w:val="00F12B6A"/>
    <w:rsid w:val="00F14706"/>
    <w:rsid w:val="00F1759F"/>
    <w:rsid w:val="00F23D8E"/>
    <w:rsid w:val="00F41D57"/>
    <w:rsid w:val="00F51EDE"/>
    <w:rsid w:val="00F604D5"/>
    <w:rsid w:val="00F97A2B"/>
    <w:rsid w:val="00FB0875"/>
    <w:rsid w:val="00FF186E"/>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F85B"/>
  <w15:docId w15:val="{AE4E40C0-3EEE-4B90-A954-CE4A10E7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basedOn w:val="Normalny"/>
    <w:uiPriority w:val="34"/>
    <w:qFormat/>
    <w:rsid w:val="00A24D7E"/>
    <w:pPr>
      <w:ind w:left="720"/>
      <w:contextualSpacing/>
    </w:pPr>
  </w:style>
  <w:style w:type="character" w:styleId="Nierozpoznanawzmianka">
    <w:name w:val="Unresolved Mention"/>
    <w:basedOn w:val="Domylnaczcionkaakapitu"/>
    <w:uiPriority w:val="99"/>
    <w:semiHidden/>
    <w:unhideWhenUsed/>
    <w:rsid w:val="0033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wysokiemazowieckie@gmwm.pl" TargetMode="External"/><Relationship Id="rId13" Type="http://schemas.openxmlformats.org/officeDocument/2006/relationships/hyperlink" Target="mailto:gminawysokiemazowieckie@gmwm.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ugwm@gminawysokiemazowieckie.pl" TargetMode="External"/><Relationship Id="rId10" Type="http://schemas.openxmlformats.org/officeDocument/2006/relationships/hyperlink" Target="http://www.ugwm.biulety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wm.biuletyn.net/"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E991-1E67-49FF-95F8-D32071A6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6605</Words>
  <Characters>39631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S G</cp:lastModifiedBy>
  <cp:revision>2</cp:revision>
  <cp:lastPrinted>2021-10-28T07:46:00Z</cp:lastPrinted>
  <dcterms:created xsi:type="dcterms:W3CDTF">2021-10-28T07:47:00Z</dcterms:created>
  <dcterms:modified xsi:type="dcterms:W3CDTF">2021-10-28T07:47:00Z</dcterms:modified>
</cp:coreProperties>
</file>