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 xml:space="preserve">Wysokie Mazowieckie, dnia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 xml:space="preserve"> 18</w:t>
      </w:r>
      <w:r>
        <w:rPr>
          <w:sz w:val="24"/>
          <w:szCs w:val="24"/>
        </w:rPr>
        <w:t>.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11</w:t>
      </w:r>
      <w:r>
        <w:rPr>
          <w:sz w:val="24"/>
          <w:szCs w:val="24"/>
        </w:rPr>
        <w:t>.2022 r.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ROO.0002.9.2022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P O S T A N O W I E N I E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Przewodniczącego Rady Gminy Wysokie Mazowieckie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w sprawie zwołania XXXVIII Sesji Rady Gminy VIII kadencji.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 podstawie art. 20 ust. 1 z dnia 8 marca 1990 roku o samorządzie gminnym </w:t>
        <w:br/>
        <w:t xml:space="preserve">(Dz. U. z 2022 r. poz. 559 ze zm.)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postanawiam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Podstawa"/>
        <w:numPr>
          <w:ilvl w:val="0"/>
          <w:numId w:val="0"/>
        </w:numPr>
        <w:spacing w:lineRule="auto" w:line="276" w:before="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zwołać</w:t>
      </w:r>
      <w:r>
        <w:rPr>
          <w:b/>
          <w:bCs/>
          <w:sz w:val="24"/>
          <w:szCs w:val="24"/>
        </w:rPr>
        <w:t xml:space="preserve"> XXXVIII Sesję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Rady Gminy Wysokie Mazowieckie</w:t>
      </w:r>
      <w:r>
        <w:rPr>
          <w:sz w:val="24"/>
          <w:szCs w:val="24"/>
        </w:rPr>
        <w:t xml:space="preserve"> na dzień</w:t>
      </w:r>
      <w:r>
        <w:rPr>
          <w:b/>
          <w:sz w:val="24"/>
          <w:szCs w:val="24"/>
        </w:rPr>
        <w:t xml:space="preserve"> 29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 xml:space="preserve"> listopada</w:t>
      </w:r>
      <w:r>
        <w:rPr>
          <w:b/>
          <w:sz w:val="24"/>
          <w:szCs w:val="24"/>
        </w:rPr>
        <w:t xml:space="preserve"> 202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2</w:t>
      </w:r>
      <w:r>
        <w:rPr>
          <w:b/>
          <w:sz w:val="24"/>
          <w:szCs w:val="24"/>
        </w:rPr>
        <w:t xml:space="preserve"> r. </w:t>
        <w:br/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na</w:t>
      </w:r>
      <w:r>
        <w:rPr>
          <w:b/>
          <w:sz w:val="24"/>
          <w:szCs w:val="24"/>
        </w:rPr>
        <w:t xml:space="preserve"> godz. 10</w:t>
      </w:r>
      <w:r>
        <w:rPr>
          <w:b/>
          <w:sz w:val="24"/>
          <w:szCs w:val="24"/>
          <w:vertAlign w:val="superscript"/>
        </w:rPr>
        <w:t>00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>.</w:t>
      </w:r>
    </w:p>
    <w:p>
      <w:pPr>
        <w:pStyle w:val="Podstawa"/>
        <w:numPr>
          <w:ilvl w:val="0"/>
          <w:numId w:val="0"/>
        </w:numPr>
        <w:spacing w:lineRule="auto" w:line="276" w:before="0" w:after="0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  <w:t>Rada obradować będzie w sali konferencyjnej Urzędu Gminy Wysokie Mazowieckie.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Proponowany porządek obrad:</w:t>
      </w:r>
    </w:p>
    <w:p>
      <w:pPr>
        <w:pStyle w:val="Normal"/>
        <w:spacing w:lineRule="auto" w:line="276" w:before="57" w:after="57"/>
        <w:jc w:val="left"/>
        <w:rPr>
          <w:sz w:val="24"/>
          <w:szCs w:val="24"/>
        </w:rPr>
      </w:pPr>
      <w:r>
        <w:rPr>
          <w:sz w:val="24"/>
          <w:szCs w:val="24"/>
        </w:rPr>
        <w:t>1. Otwarcie sesji.</w:t>
      </w:r>
    </w:p>
    <w:p>
      <w:pPr>
        <w:pStyle w:val="Normal"/>
        <w:spacing w:lineRule="auto" w:line="276" w:before="57" w:after="57"/>
        <w:jc w:val="left"/>
        <w:rPr>
          <w:sz w:val="24"/>
          <w:szCs w:val="24"/>
        </w:rPr>
      </w:pPr>
      <w:r>
        <w:rPr>
          <w:sz w:val="24"/>
          <w:szCs w:val="24"/>
        </w:rPr>
        <w:t>2. Przyjęcie porządku dziennego obrad.</w:t>
        <w:br/>
        <w:t>3. Informacja o sporządzeniu protokołu z XXXVII sesji.</w:t>
        <w:br/>
        <w:t>4. Informacja Wójta z realizacji uchwał Rady Gminy podjętych na XXXVII sesji i pracy w okresie pomiędzy sesjami.</w:t>
        <w:br/>
        <w:t xml:space="preserve">5.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Wystąpienia gości zaproszonych.</w:t>
      </w:r>
    </w:p>
    <w:p>
      <w:pPr>
        <w:pStyle w:val="Normal"/>
        <w:spacing w:lineRule="auto" w:line="276" w:before="57" w:after="57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6. Zapytania, wolne wnioski i sprawy różne.</w:t>
      </w:r>
    </w:p>
    <w:p>
      <w:pPr>
        <w:pStyle w:val="Normal"/>
        <w:spacing w:lineRule="auto" w:line="276" w:before="57" w:after="57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7. Informacja o stanie przygotowań do zimowego utrzymania dróg.</w:t>
      </w:r>
    </w:p>
    <w:p>
      <w:pPr>
        <w:pStyle w:val="Normal"/>
        <w:spacing w:lineRule="auto" w:line="276" w:before="57" w:after="57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8. Przedstawienie projektu budżetu gminy na 2023 rok.</w:t>
      </w:r>
    </w:p>
    <w:p>
      <w:pPr>
        <w:pStyle w:val="Normal"/>
        <w:spacing w:lineRule="auto" w:line="276" w:before="57" w:after="57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 xml:space="preserve">9. </w:t>
      </w:r>
      <w:r>
        <w:rPr>
          <w:sz w:val="24"/>
          <w:szCs w:val="24"/>
        </w:rPr>
        <w:t>Rozpatrzenie projektów i podjęcie uchwał:</w:t>
      </w:r>
    </w:p>
    <w:p>
      <w:pPr>
        <w:pStyle w:val="Normal"/>
        <w:spacing w:lineRule="auto" w:line="276" w:before="57" w:after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w sprawie przyjęcia Programu współpracy Gminy Wysokie Mazowieckie z organizacjami pozarządowymi oraz innymi podmiotami prowadzącymi działalność pożytku publicznego na 2023 r.,</w:t>
      </w:r>
    </w:p>
    <w:p>
      <w:pPr>
        <w:pStyle w:val="Normal"/>
        <w:spacing w:lineRule="auto" w:line="276" w:before="57" w:after="57"/>
        <w:jc w:val="both"/>
        <w:rPr>
          <w:sz w:val="24"/>
          <w:szCs w:val="24"/>
        </w:rPr>
      </w:pPr>
      <w:r>
        <w:rPr>
          <w:b w:val="false"/>
          <w:bCs w:val="false"/>
          <w:color w:val="auto"/>
          <w:sz w:val="24"/>
          <w:szCs w:val="24"/>
        </w:rPr>
        <w:t xml:space="preserve">b)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w sprawie uchwalenia Gminnego Programu Profilaktyki i Rozwiązywania Problemów Alkoholowych oraz Przeciwdziałaniu Narkomanii na lata 2023-2024,</w:t>
      </w:r>
    </w:p>
    <w:p>
      <w:pPr>
        <w:pStyle w:val="Normal"/>
        <w:spacing w:lineRule="auto" w:line="276" w:before="57" w:after="57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 xml:space="preserve">c) w sprawie przystąpienia do sporządzenia zmiany miejscowego planu zagospodarowania przestrzennego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gminy Wysokie Mazowieckie dla przeznaczenia gruntów do zalesienia i ustalenia obszarów z zakazem zabudowy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,</w:t>
      </w:r>
    </w:p>
    <w:p>
      <w:pPr>
        <w:pStyle w:val="Normal"/>
        <w:spacing w:lineRule="auto" w:line="276" w:before="57" w:after="57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d) w sprawie określenia wysokości stawek podatku od nieruchomości,</w:t>
      </w:r>
    </w:p>
    <w:p>
      <w:pPr>
        <w:pStyle w:val="Normal"/>
        <w:spacing w:lineRule="auto" w:line="276" w:before="57" w:after="57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e) w sprawie  określenia wysokości stawek podatku od środków transportowych,</w:t>
      </w:r>
    </w:p>
    <w:p>
      <w:pPr>
        <w:pStyle w:val="Normal"/>
        <w:spacing w:lineRule="auto" w:line="276" w:before="57" w:after="57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f) w sprawie opłaty od posiadania psów,</w:t>
      </w:r>
    </w:p>
    <w:p>
      <w:pPr>
        <w:pStyle w:val="Normal"/>
        <w:spacing w:lineRule="auto" w:line="276" w:before="57" w:after="57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g) w sprawie ustalenia stawki za 1 km przebiegu pojazdu, uwzględnianej przy obliczaniu zwrotu rodzicom kosztów przewozu dzieci, młodzieży, uczniów oraz rodziców,</w:t>
      </w:r>
    </w:p>
    <w:p>
      <w:pPr>
        <w:pStyle w:val="Normal"/>
        <w:spacing w:lineRule="auto" w:line="276" w:before="57" w:after="57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h) w sprawie zmian w budżecie gminy Wysokie Mazowieckie na 2022 rok,</w:t>
      </w:r>
    </w:p>
    <w:p>
      <w:pPr>
        <w:pStyle w:val="Normal"/>
        <w:spacing w:lineRule="auto" w:line="276" w:before="57" w:after="57"/>
        <w:jc w:val="both"/>
        <w:rPr>
          <w:rFonts w:eastAsia="Times New Roman" w:cs="Times New Roman"/>
          <w:color w:val="auto"/>
          <w:kern w:val="0"/>
          <w:lang w:val="pl-PL" w:eastAsia="pl-PL" w:bidi="ar-SA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57" w:after="57"/>
        <w:jc w:val="both"/>
        <w:rPr>
          <w:rFonts w:eastAsia="Times New Roman" w:cs="Times New Roman"/>
          <w:color w:val="auto"/>
          <w:kern w:val="0"/>
          <w:lang w:val="pl-PL" w:eastAsia="pl-PL" w:bidi="ar-SA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57" w:after="57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i) w sprawie pokrycia części kosztów gospodarowania odpadami komunalnymi z dochodów własnych niepochodzących z pobranej opłaty za gospodarowania odpadami komunalnymi.</w:t>
      </w:r>
    </w:p>
    <w:p>
      <w:pPr>
        <w:pStyle w:val="Podstawa"/>
        <w:numPr>
          <w:ilvl w:val="0"/>
          <w:numId w:val="0"/>
        </w:numPr>
        <w:spacing w:lineRule="auto" w:line="276" w:before="57" w:after="57"/>
        <w:ind w:left="0" w:hanging="0"/>
        <w:jc w:val="left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10.</w:t>
      </w:r>
      <w:r>
        <w:rPr>
          <w:sz w:val="24"/>
          <w:szCs w:val="24"/>
        </w:rPr>
        <w:t xml:space="preserve"> Interpelacje i wnioski radnych.</w:t>
      </w:r>
    </w:p>
    <w:p>
      <w:pPr>
        <w:pStyle w:val="Podstawa"/>
        <w:numPr>
          <w:ilvl w:val="0"/>
          <w:numId w:val="0"/>
        </w:numPr>
        <w:spacing w:lineRule="auto" w:line="276" w:before="57" w:after="57"/>
        <w:ind w:left="0" w:hanging="0"/>
        <w:jc w:val="left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11</w:t>
      </w:r>
      <w:bookmarkStart w:id="0" w:name="_Hlk511637976"/>
      <w:r>
        <w:rPr>
          <w:sz w:val="24"/>
          <w:szCs w:val="24"/>
        </w:rPr>
        <w:t>. Zamknięcie obrad sesji.</w:t>
      </w:r>
      <w:bookmarkEnd w:id="0"/>
    </w:p>
    <w:p>
      <w:pPr>
        <w:pStyle w:val="Normal"/>
        <w:spacing w:lineRule="auto" w:line="360"/>
        <w:ind w:left="4968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Przewodniczący Rady Gminy</w:t>
      </w:r>
    </w:p>
    <w:p>
      <w:pPr>
        <w:pStyle w:val="Normal"/>
        <w:spacing w:lineRule="auto" w:line="360"/>
        <w:ind w:left="5664" w:firstLine="1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Sławomir Jan Misiewicz</w:t>
      </w:r>
    </w:p>
    <w:sectPr>
      <w:headerReference w:type="default" r:id="rId2"/>
      <w:type w:val="nextPage"/>
      <w:pgSz w:w="11906" w:h="16838"/>
      <w:pgMar w:left="1417" w:right="1249" w:gutter="0" w:header="850" w:top="1409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hanging="0"/>
      </w:pPr>
      <w:rPr>
        <w:sz w:val="24"/>
        <w:i w:val="false"/>
        <w:b w:val="false"/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  <w:rPr/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5bb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uiPriority w:val="99"/>
    <w:semiHidden/>
    <w:unhideWhenUsed/>
    <w:qFormat/>
    <w:rsid w:val="00a340cb"/>
    <w:pPr>
      <w:ind w:left="2880" w:hanging="0"/>
    </w:pPr>
    <w:rPr>
      <w:rFonts w:eastAsia="" w:cs="" w:cstheme="majorBidi" w:eastAsiaTheme="majorEastAsia"/>
      <w:b/>
      <w:sz w:val="36"/>
    </w:rPr>
  </w:style>
  <w:style w:type="paragraph" w:styleId="ListParagraph">
    <w:name w:val="List Paragraph"/>
    <w:basedOn w:val="Normal"/>
    <w:uiPriority w:val="34"/>
    <w:qFormat/>
    <w:rsid w:val="00095bb0"/>
    <w:pPr>
      <w:spacing w:before="0" w:after="0"/>
      <w:ind w:left="720" w:hanging="0"/>
      <w:contextualSpacing/>
    </w:pPr>
    <w:rPr/>
  </w:style>
  <w:style w:type="paragraph" w:styleId="Wsprawie" w:customStyle="1">
    <w:name w:val="w sprawie"/>
    <w:basedOn w:val="Normal"/>
    <w:qFormat/>
    <w:rsid w:val="00095bb0"/>
    <w:pPr>
      <w:numPr>
        <w:ilvl w:val="0"/>
        <w:numId w:val="1"/>
      </w:numPr>
      <w:spacing w:before="0" w:after="160"/>
      <w:jc w:val="center"/>
    </w:pPr>
    <w:rPr>
      <w:b/>
      <w:szCs w:val="20"/>
    </w:rPr>
  </w:style>
  <w:style w:type="paragraph" w:styleId="Zdnia" w:customStyle="1">
    <w:name w:val="z dnia"/>
    <w:qFormat/>
    <w:rsid w:val="00095bb0"/>
    <w:pPr>
      <w:widowControl/>
      <w:numPr>
        <w:ilvl w:val="0"/>
        <w:numId w:val="1"/>
      </w:numPr>
      <w:suppressAutoHyphens w:val="true"/>
      <w:bidi w:val="0"/>
      <w:spacing w:lineRule="auto" w:line="240" w:before="80" w:after="160"/>
      <w:jc w:val="center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Podstawa" w:customStyle="1">
    <w:name w:val="podstawa"/>
    <w:qFormat/>
    <w:rsid w:val="00095bb0"/>
    <w:pPr>
      <w:widowControl/>
      <w:numPr>
        <w:ilvl w:val="0"/>
        <w:numId w:val="1"/>
      </w:numPr>
      <w:suppressAutoHyphens w:val="true"/>
      <w:bidi w:val="0"/>
      <w:spacing w:lineRule="auto" w:line="240" w:before="80" w:after="24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0"/>
      <w:szCs w:val="22"/>
      <w:lang w:val="pl-PL" w:eastAsia="pl-PL" w:bidi="ar-SA"/>
    </w:rPr>
  </w:style>
  <w:style w:type="paragraph" w:styleId="TableSimple1">
    <w:name w:val="Table Simple 1"/>
    <w:basedOn w:val="NormalTable"/>
    <w:qFormat/>
    <w:pPr>
      <w:jc w:val="left"/>
    </w:pPr>
    <w:rPr>
      <w:sz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Application>LibreOffice/7.4.1.2$Windows_X86_64 LibreOffice_project/3c58a8f3a960df8bc8fd77b461821e42c061c5f0</Application>
  <AppVersion>15.0000</AppVersion>
  <Pages>2</Pages>
  <Words>314</Words>
  <Characters>1894</Characters>
  <CharactersWithSpaces>2207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2022-03-07T09:04:00Z</dcterms:created>
  <dc:creator>Rada Gminy Wysokie Mazowieckie</dc:creator>
  <dc:description/>
  <dc:language>pl-PL</dc:language>
  <cp:lastModifiedBy/>
  <cp:lastPrinted>2022-11-18T10:39:09Z</cp:lastPrinted>
  <dcterms:modified xsi:type="dcterms:W3CDTF">2022-11-18T10:40:08Z</dcterms:modified>
  <cp:revision>107</cp:revision>
  <dc:subject>Uchwała Nr .../XXXI/22 z dnia 22 marca 2022 r. Rady Gminy Wysokie Mazowieckie w sprawie przyjecia programu opieki nad zwierzetami bezdomnymi oraz zapobiegania bezdomnosci zwierzat na terenie Gminy Wysokie Mazowieckie w 2022 roku</dc:subject>
  <dc:title>Uchwala .../XXXI/22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