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EB8A" w14:textId="689BE894" w:rsidR="00953842" w:rsidRPr="008D0B1E" w:rsidRDefault="00953842" w:rsidP="00953842">
      <w:pPr>
        <w:pStyle w:val="Nagwek1"/>
        <w:rPr>
          <w:rFonts w:cs="Times New Roman"/>
        </w:rPr>
      </w:pPr>
      <w:r>
        <w:rPr>
          <w:rFonts w:cs="Times New Roman"/>
          <w:b w:val="0"/>
          <w:bCs w:val="0"/>
          <w:sz w:val="22"/>
          <w:szCs w:val="22"/>
        </w:rPr>
        <w:t>SZ.271.</w:t>
      </w:r>
      <w:r w:rsidR="00632EF9">
        <w:rPr>
          <w:rFonts w:cs="Times New Roman"/>
          <w:b w:val="0"/>
          <w:bCs w:val="0"/>
          <w:sz w:val="22"/>
          <w:szCs w:val="22"/>
        </w:rPr>
        <w:t>10</w:t>
      </w:r>
      <w:r>
        <w:rPr>
          <w:rFonts w:cs="Times New Roman"/>
          <w:b w:val="0"/>
          <w:bCs w:val="0"/>
          <w:sz w:val="22"/>
          <w:szCs w:val="22"/>
        </w:rPr>
        <w:t>.20</w:t>
      </w:r>
      <w:r w:rsidR="0099067F">
        <w:rPr>
          <w:rFonts w:cs="Times New Roman"/>
          <w:b w:val="0"/>
          <w:bCs w:val="0"/>
          <w:sz w:val="22"/>
          <w:szCs w:val="22"/>
        </w:rPr>
        <w:t>20</w:t>
      </w:r>
    </w:p>
    <w:p w14:paraId="0E560073" w14:textId="77777777" w:rsidR="00953842" w:rsidRPr="008D0B1E" w:rsidRDefault="00953842" w:rsidP="00953842">
      <w:pPr>
        <w:rPr>
          <w:rFonts w:ascii="Times New Roman" w:hAnsi="Times New Roman"/>
        </w:rPr>
      </w:pPr>
    </w:p>
    <w:p w14:paraId="145C043C" w14:textId="77777777" w:rsidR="00953842" w:rsidRPr="008D0B1E" w:rsidRDefault="00953842" w:rsidP="00953842">
      <w:pPr>
        <w:pStyle w:val="Nagwek1"/>
        <w:ind w:left="900" w:hanging="900"/>
        <w:rPr>
          <w:rFonts w:cs="Times New Roman"/>
        </w:rPr>
      </w:pPr>
      <w:r w:rsidRPr="008D0B1E">
        <w:rPr>
          <w:rFonts w:cs="Times New Roman"/>
          <w:b w:val="0"/>
          <w:bCs w:val="0"/>
          <w:sz w:val="24"/>
          <w:u w:val="single"/>
        </w:rPr>
        <w:t>Zamawiający:</w:t>
      </w:r>
    </w:p>
    <w:p w14:paraId="291B3E13" w14:textId="77777777" w:rsidR="00953842" w:rsidRPr="008D0B1E" w:rsidRDefault="00953842" w:rsidP="00953842">
      <w:pPr>
        <w:rPr>
          <w:rFonts w:ascii="Times New Roman" w:hAnsi="Times New Roman"/>
        </w:rPr>
      </w:pPr>
    </w:p>
    <w:p w14:paraId="1529354C" w14:textId="77777777" w:rsidR="00E520BB" w:rsidRDefault="00E520BB" w:rsidP="00953842">
      <w:pPr>
        <w:pStyle w:val="Nagwek1"/>
        <w:spacing w:line="360" w:lineRule="auto"/>
        <w:ind w:left="-27" w:firstLine="14"/>
        <w:jc w:val="center"/>
        <w:rPr>
          <w:rFonts w:cs="Times New Roman"/>
          <w:sz w:val="30"/>
          <w:szCs w:val="30"/>
        </w:rPr>
      </w:pPr>
    </w:p>
    <w:p w14:paraId="68EE68A4" w14:textId="77777777" w:rsidR="00953842" w:rsidRPr="00322C30" w:rsidRDefault="00953842" w:rsidP="00953842">
      <w:pPr>
        <w:pStyle w:val="Nagwek1"/>
        <w:spacing w:line="360" w:lineRule="auto"/>
        <w:ind w:left="-27" w:firstLine="14"/>
        <w:jc w:val="center"/>
        <w:rPr>
          <w:rFonts w:cs="Times New Roman"/>
          <w:sz w:val="30"/>
          <w:szCs w:val="30"/>
        </w:rPr>
      </w:pPr>
      <w:r w:rsidRPr="00322C30">
        <w:rPr>
          <w:rFonts w:cs="Times New Roman"/>
          <w:sz w:val="30"/>
          <w:szCs w:val="30"/>
        </w:rPr>
        <w:t>Gmina Wysokie Mazowieckie</w:t>
      </w:r>
    </w:p>
    <w:p w14:paraId="1D315916" w14:textId="77777777" w:rsidR="00953842" w:rsidRPr="008D0B1E" w:rsidRDefault="00953842" w:rsidP="00953842">
      <w:pPr>
        <w:pStyle w:val="Tekstpodstawowy"/>
        <w:spacing w:after="0" w:line="360" w:lineRule="auto"/>
        <w:ind w:left="-14"/>
        <w:jc w:val="center"/>
        <w:rPr>
          <w:rFonts w:ascii="Times New Roman" w:hAnsi="Times New Roman"/>
          <w:b/>
          <w:bCs/>
          <w:sz w:val="30"/>
          <w:szCs w:val="30"/>
        </w:rPr>
      </w:pPr>
      <w:r w:rsidRPr="008D0B1E">
        <w:rPr>
          <w:rFonts w:ascii="Times New Roman" w:hAnsi="Times New Roman"/>
          <w:b/>
          <w:bCs/>
          <w:sz w:val="30"/>
          <w:szCs w:val="30"/>
        </w:rPr>
        <w:t>ul. Mickiewicza 1A</w:t>
      </w:r>
    </w:p>
    <w:p w14:paraId="09335DFD" w14:textId="77777777" w:rsidR="00953842" w:rsidRPr="008D0B1E" w:rsidRDefault="00953842" w:rsidP="00953842">
      <w:pPr>
        <w:pStyle w:val="Tekstpodstawowy"/>
        <w:spacing w:after="0" w:line="360" w:lineRule="auto"/>
        <w:ind w:left="-14"/>
        <w:jc w:val="center"/>
        <w:rPr>
          <w:rFonts w:ascii="Times New Roman" w:hAnsi="Times New Roman"/>
        </w:rPr>
      </w:pPr>
      <w:r w:rsidRPr="008D0B1E">
        <w:rPr>
          <w:rFonts w:ascii="Times New Roman" w:hAnsi="Times New Roman"/>
          <w:b/>
          <w:bCs/>
          <w:sz w:val="30"/>
          <w:szCs w:val="30"/>
        </w:rPr>
        <w:t>18-200 Wysokie Mazowieckie</w:t>
      </w:r>
    </w:p>
    <w:p w14:paraId="12A960D8" w14:textId="77777777" w:rsidR="00953842" w:rsidRPr="008D0B1E" w:rsidRDefault="00953842" w:rsidP="00953842">
      <w:pPr>
        <w:rPr>
          <w:rFonts w:ascii="Times New Roman" w:hAnsi="Times New Roman"/>
        </w:rPr>
      </w:pPr>
    </w:p>
    <w:p w14:paraId="06F4FF36" w14:textId="77777777" w:rsidR="00953842" w:rsidRPr="008D0B1E" w:rsidRDefault="00953842" w:rsidP="00953842">
      <w:pPr>
        <w:pStyle w:val="Nagwek1"/>
        <w:spacing w:line="360" w:lineRule="auto"/>
        <w:ind w:left="-14"/>
        <w:jc w:val="center"/>
        <w:rPr>
          <w:rFonts w:cs="Times New Roman"/>
          <w:szCs w:val="28"/>
        </w:rPr>
      </w:pPr>
      <w:r w:rsidRPr="008D0B1E">
        <w:rPr>
          <w:rFonts w:cs="Times New Roman"/>
        </w:rPr>
        <w:t>SPECYFIKACJA ISTOTNYCH WARUNKÓW ZAMÓWIENIA</w:t>
      </w:r>
    </w:p>
    <w:p w14:paraId="7FEF6BB1" w14:textId="77777777" w:rsidR="00953842" w:rsidRPr="008D0B1E" w:rsidRDefault="00953842" w:rsidP="00953842">
      <w:pPr>
        <w:pStyle w:val="Tekstpodstawowy"/>
        <w:spacing w:line="360" w:lineRule="auto"/>
        <w:ind w:left="-14"/>
        <w:jc w:val="center"/>
        <w:rPr>
          <w:rFonts w:ascii="Times New Roman" w:hAnsi="Times New Roman"/>
          <w:sz w:val="28"/>
          <w:szCs w:val="28"/>
        </w:rPr>
      </w:pPr>
      <w:r w:rsidRPr="008D0B1E">
        <w:rPr>
          <w:rFonts w:ascii="Times New Roman" w:hAnsi="Times New Roman"/>
          <w:b/>
          <w:bCs/>
          <w:sz w:val="28"/>
          <w:szCs w:val="28"/>
        </w:rPr>
        <w:t>(SIWZ)</w:t>
      </w:r>
    </w:p>
    <w:p w14:paraId="1F036488" w14:textId="77777777" w:rsidR="00E520BB" w:rsidRDefault="00E520BB" w:rsidP="00953842">
      <w:pPr>
        <w:rPr>
          <w:rFonts w:ascii="Times New Roman" w:hAnsi="Times New Roman"/>
          <w:u w:val="single"/>
        </w:rPr>
      </w:pPr>
    </w:p>
    <w:p w14:paraId="6034795D" w14:textId="77777777" w:rsidR="00953842" w:rsidRPr="008D0B1E" w:rsidRDefault="00953842" w:rsidP="00953842">
      <w:pPr>
        <w:rPr>
          <w:rFonts w:ascii="Times New Roman" w:hAnsi="Times New Roman"/>
          <w:sz w:val="28"/>
          <w:szCs w:val="28"/>
        </w:rPr>
      </w:pPr>
      <w:r w:rsidRPr="008D0B1E">
        <w:rPr>
          <w:rFonts w:ascii="Times New Roman" w:hAnsi="Times New Roman"/>
          <w:u w:val="single"/>
        </w:rPr>
        <w:t>Przedmiot zamówienia</w:t>
      </w:r>
      <w:r w:rsidRPr="008D0B1E">
        <w:rPr>
          <w:rFonts w:ascii="Times New Roman" w:hAnsi="Times New Roman"/>
        </w:rPr>
        <w:t>:</w:t>
      </w:r>
    </w:p>
    <w:p w14:paraId="5820DB52" w14:textId="77777777" w:rsidR="006477B2" w:rsidRDefault="006477B2" w:rsidP="006477B2">
      <w:pPr>
        <w:pStyle w:val="Standard"/>
        <w:tabs>
          <w:tab w:val="left" w:pos="1557"/>
        </w:tabs>
        <w:spacing w:line="360" w:lineRule="auto"/>
        <w:jc w:val="center"/>
        <w:rPr>
          <w:b/>
          <w:bCs/>
          <w:sz w:val="28"/>
          <w:szCs w:val="28"/>
        </w:rPr>
      </w:pPr>
    </w:p>
    <w:p w14:paraId="7F8AC043" w14:textId="77777777" w:rsidR="006477B2" w:rsidRDefault="0099067F" w:rsidP="0099067F">
      <w:pPr>
        <w:spacing w:after="0" w:line="360" w:lineRule="auto"/>
        <w:jc w:val="center"/>
        <w:rPr>
          <w:rFonts w:ascii="Times New Roman" w:hAnsi="Times New Roman"/>
          <w:b/>
          <w:sz w:val="28"/>
          <w:szCs w:val="28"/>
        </w:rPr>
      </w:pPr>
      <w:r w:rsidRPr="0099067F">
        <w:rPr>
          <w:rFonts w:ascii="Times New Roman" w:hAnsi="Times New Roman"/>
          <w:b/>
          <w:sz w:val="28"/>
          <w:szCs w:val="28"/>
        </w:rPr>
        <w:t>Usuwanie odpadów z folii rolniczych, siatki i sznurka do owijania balotów, opakowań po nawozach i typu Big Bag</w:t>
      </w:r>
    </w:p>
    <w:p w14:paraId="08FEC4A0" w14:textId="77777777" w:rsidR="0099067F" w:rsidRDefault="0099067F" w:rsidP="0099067F">
      <w:pPr>
        <w:spacing w:after="0" w:line="360" w:lineRule="auto"/>
        <w:jc w:val="center"/>
        <w:rPr>
          <w:rFonts w:ascii="Times New Roman" w:hAnsi="Times New Roman"/>
          <w:b/>
          <w:sz w:val="28"/>
          <w:szCs w:val="28"/>
        </w:rPr>
      </w:pPr>
    </w:p>
    <w:p w14:paraId="30C9F263" w14:textId="77777777" w:rsidR="0099067F" w:rsidRPr="0099067F" w:rsidRDefault="0099067F" w:rsidP="0099067F">
      <w:pPr>
        <w:spacing w:after="0" w:line="360" w:lineRule="auto"/>
        <w:jc w:val="center"/>
        <w:rPr>
          <w:rFonts w:ascii="Times New Roman" w:hAnsi="Times New Roman"/>
          <w:bCs/>
          <w:sz w:val="24"/>
          <w:szCs w:val="24"/>
          <w:u w:val="single"/>
        </w:rPr>
      </w:pPr>
      <w:r>
        <w:rPr>
          <w:rFonts w:ascii="Times New Roman" w:hAnsi="Times New Roman"/>
          <w:bCs/>
          <w:sz w:val="24"/>
          <w:szCs w:val="24"/>
        </w:rPr>
        <w:t>r</w:t>
      </w:r>
      <w:r w:rsidRPr="0099067F">
        <w:rPr>
          <w:rFonts w:ascii="Times New Roman" w:hAnsi="Times New Roman"/>
          <w:bCs/>
          <w:sz w:val="24"/>
          <w:szCs w:val="24"/>
        </w:rPr>
        <w:t>ealizowane ze środków Narodowego Funduszu Ochrony Środowiska i Gospodarki Wodnej</w:t>
      </w:r>
    </w:p>
    <w:p w14:paraId="4E6485A6" w14:textId="77777777" w:rsidR="006477B2" w:rsidRDefault="006477B2" w:rsidP="00953842">
      <w:pPr>
        <w:tabs>
          <w:tab w:val="left" w:pos="2997"/>
        </w:tabs>
        <w:rPr>
          <w:rFonts w:ascii="Times New Roman" w:hAnsi="Times New Roman"/>
          <w:u w:val="single"/>
        </w:rPr>
      </w:pPr>
    </w:p>
    <w:p w14:paraId="0168084D" w14:textId="77777777" w:rsidR="00953842" w:rsidRPr="008D0B1E" w:rsidRDefault="00953842" w:rsidP="00953842">
      <w:pPr>
        <w:tabs>
          <w:tab w:val="left" w:pos="2997"/>
        </w:tabs>
        <w:rPr>
          <w:rFonts w:ascii="Times New Roman" w:hAnsi="Times New Roman"/>
          <w:sz w:val="28"/>
          <w:szCs w:val="28"/>
        </w:rPr>
      </w:pPr>
      <w:r w:rsidRPr="008D0B1E">
        <w:rPr>
          <w:rFonts w:ascii="Times New Roman" w:hAnsi="Times New Roman"/>
          <w:u w:val="single"/>
        </w:rPr>
        <w:t>Tryb udzielenia zamówienia:</w:t>
      </w:r>
    </w:p>
    <w:p w14:paraId="0F132108" w14:textId="77777777" w:rsidR="00E520BB" w:rsidRDefault="00E520BB" w:rsidP="006B252B">
      <w:pPr>
        <w:tabs>
          <w:tab w:val="left" w:pos="2997"/>
        </w:tabs>
        <w:spacing w:after="0" w:line="360" w:lineRule="auto"/>
        <w:jc w:val="center"/>
        <w:rPr>
          <w:rFonts w:ascii="Times New Roman" w:hAnsi="Times New Roman"/>
          <w:b/>
          <w:bCs/>
          <w:sz w:val="28"/>
          <w:szCs w:val="28"/>
        </w:rPr>
      </w:pPr>
    </w:p>
    <w:p w14:paraId="6BE6E614" w14:textId="77777777" w:rsidR="00953842" w:rsidRPr="006B252B" w:rsidRDefault="00953842" w:rsidP="006B252B">
      <w:pPr>
        <w:tabs>
          <w:tab w:val="left" w:pos="2997"/>
        </w:tabs>
        <w:spacing w:after="0" w:line="360" w:lineRule="auto"/>
        <w:jc w:val="center"/>
        <w:rPr>
          <w:rFonts w:ascii="Times New Roman" w:hAnsi="Times New Roman"/>
          <w:b/>
          <w:bCs/>
          <w:sz w:val="28"/>
          <w:szCs w:val="28"/>
        </w:rPr>
      </w:pPr>
      <w:r w:rsidRPr="006B252B">
        <w:rPr>
          <w:rFonts w:ascii="Times New Roman" w:hAnsi="Times New Roman"/>
          <w:b/>
          <w:bCs/>
          <w:sz w:val="28"/>
          <w:szCs w:val="28"/>
        </w:rPr>
        <w:t xml:space="preserve">Przetarg nieograniczony </w:t>
      </w:r>
    </w:p>
    <w:p w14:paraId="14157F1F" w14:textId="77777777" w:rsidR="00953842" w:rsidRPr="00322C30" w:rsidRDefault="00953842" w:rsidP="006B252B">
      <w:pPr>
        <w:tabs>
          <w:tab w:val="left" w:pos="2997"/>
        </w:tabs>
        <w:spacing w:after="0" w:line="360" w:lineRule="auto"/>
        <w:jc w:val="center"/>
        <w:rPr>
          <w:rFonts w:ascii="Times New Roman" w:hAnsi="Times New Roman"/>
          <w:sz w:val="24"/>
          <w:szCs w:val="24"/>
        </w:rPr>
      </w:pPr>
      <w:r w:rsidRPr="00322C30">
        <w:rPr>
          <w:rFonts w:ascii="Times New Roman" w:hAnsi="Times New Roman"/>
          <w:b/>
          <w:bCs/>
          <w:sz w:val="24"/>
          <w:szCs w:val="24"/>
        </w:rPr>
        <w:t>o wartości zamówienia mniejszej niż kwoty określone w przepisach wydanych na podstawie art. 11 ust. 8 ustawy Prawo zamówień publicznych</w:t>
      </w:r>
    </w:p>
    <w:p w14:paraId="17BA8F12" w14:textId="77777777" w:rsidR="00953842" w:rsidRDefault="00953842" w:rsidP="00953842">
      <w:pPr>
        <w:tabs>
          <w:tab w:val="left" w:pos="2997"/>
        </w:tabs>
        <w:rPr>
          <w:rFonts w:ascii="Times New Roman" w:hAnsi="Times New Roman"/>
          <w:sz w:val="28"/>
          <w:szCs w:val="28"/>
        </w:rPr>
      </w:pPr>
      <w:r w:rsidRPr="008D0B1E">
        <w:rPr>
          <w:rFonts w:ascii="Times New Roman" w:hAnsi="Times New Roman"/>
          <w:sz w:val="28"/>
          <w:szCs w:val="28"/>
        </w:rPr>
        <w:tab/>
      </w:r>
    </w:p>
    <w:p w14:paraId="6B0F71F7" w14:textId="77777777" w:rsidR="00953842" w:rsidRDefault="00953842" w:rsidP="00BA4ED4">
      <w:pPr>
        <w:ind w:left="4332"/>
        <w:jc w:val="center"/>
        <w:rPr>
          <w:rFonts w:ascii="Times New Roman" w:hAnsi="Times New Roman"/>
        </w:rPr>
      </w:pPr>
      <w:r w:rsidRPr="008D0B1E">
        <w:rPr>
          <w:rFonts w:ascii="Times New Roman" w:hAnsi="Times New Roman"/>
        </w:rPr>
        <w:t>ZATWIERDZAM:</w:t>
      </w:r>
    </w:p>
    <w:p w14:paraId="4A93F50F" w14:textId="77777777" w:rsidR="006B252B" w:rsidRPr="008D0B1E" w:rsidRDefault="006B252B" w:rsidP="00953842">
      <w:pPr>
        <w:ind w:left="2832" w:firstLine="708"/>
        <w:jc w:val="center"/>
        <w:rPr>
          <w:rFonts w:ascii="Times New Roman" w:hAnsi="Times New Roman"/>
        </w:rPr>
      </w:pPr>
    </w:p>
    <w:p w14:paraId="292D22AF" w14:textId="77777777" w:rsidR="00E520BB" w:rsidRDefault="00E520BB" w:rsidP="00953842">
      <w:pPr>
        <w:rPr>
          <w:rFonts w:ascii="Times New Roman" w:hAnsi="Times New Roman"/>
          <w:sz w:val="24"/>
          <w:szCs w:val="24"/>
        </w:rPr>
      </w:pPr>
    </w:p>
    <w:p w14:paraId="43984C12" w14:textId="3D134A28" w:rsidR="00953842" w:rsidRPr="00322C30" w:rsidRDefault="00953842" w:rsidP="00953842">
      <w:pPr>
        <w:rPr>
          <w:rFonts w:ascii="Times New Roman" w:hAnsi="Times New Roman"/>
          <w:sz w:val="24"/>
          <w:szCs w:val="24"/>
        </w:rPr>
      </w:pPr>
      <w:r w:rsidRPr="00322C30">
        <w:rPr>
          <w:rFonts w:ascii="Times New Roman" w:hAnsi="Times New Roman"/>
          <w:sz w:val="24"/>
          <w:szCs w:val="24"/>
        </w:rPr>
        <w:t xml:space="preserve">Wysokie Mazowieckie, dnia </w:t>
      </w:r>
      <w:r w:rsidR="00632EF9">
        <w:rPr>
          <w:rFonts w:ascii="Times New Roman" w:hAnsi="Times New Roman"/>
          <w:sz w:val="24"/>
          <w:szCs w:val="24"/>
        </w:rPr>
        <w:t>1</w:t>
      </w:r>
      <w:r w:rsidR="00CC5978">
        <w:rPr>
          <w:rFonts w:ascii="Times New Roman" w:hAnsi="Times New Roman"/>
          <w:sz w:val="24"/>
          <w:szCs w:val="24"/>
        </w:rPr>
        <w:t>4</w:t>
      </w:r>
      <w:r w:rsidRPr="00322C30">
        <w:rPr>
          <w:rFonts w:ascii="Times New Roman" w:hAnsi="Times New Roman"/>
          <w:sz w:val="24"/>
          <w:szCs w:val="24"/>
        </w:rPr>
        <w:t>.</w:t>
      </w:r>
      <w:r>
        <w:rPr>
          <w:rFonts w:ascii="Times New Roman" w:hAnsi="Times New Roman"/>
          <w:sz w:val="24"/>
          <w:szCs w:val="24"/>
        </w:rPr>
        <w:t>0</w:t>
      </w:r>
      <w:r w:rsidR="00632EF9">
        <w:rPr>
          <w:rFonts w:ascii="Times New Roman" w:hAnsi="Times New Roman"/>
          <w:sz w:val="24"/>
          <w:szCs w:val="24"/>
        </w:rPr>
        <w:t>5</w:t>
      </w:r>
      <w:r w:rsidRPr="00322C30">
        <w:rPr>
          <w:rFonts w:ascii="Times New Roman" w:hAnsi="Times New Roman"/>
          <w:sz w:val="24"/>
          <w:szCs w:val="24"/>
        </w:rPr>
        <w:t>.20</w:t>
      </w:r>
      <w:r w:rsidR="0099067F">
        <w:rPr>
          <w:rFonts w:ascii="Times New Roman" w:hAnsi="Times New Roman"/>
          <w:sz w:val="24"/>
          <w:szCs w:val="24"/>
        </w:rPr>
        <w:t>20</w:t>
      </w:r>
      <w:r w:rsidRPr="00322C30">
        <w:rPr>
          <w:rFonts w:ascii="Times New Roman" w:hAnsi="Times New Roman"/>
          <w:sz w:val="24"/>
          <w:szCs w:val="24"/>
        </w:rPr>
        <w:t xml:space="preserve"> r.</w:t>
      </w:r>
    </w:p>
    <w:p w14:paraId="44AB26BB" w14:textId="77777777" w:rsidR="00953842" w:rsidRPr="00AF408E" w:rsidRDefault="00953842" w:rsidP="00953842">
      <w:pPr>
        <w:pStyle w:val="Nagwek2"/>
        <w:spacing w:before="0" w:after="0" w:line="240" w:lineRule="auto"/>
        <w:rPr>
          <w:rFonts w:ascii="Times New Roman" w:hAnsi="Times New Roman"/>
          <w:i w:val="0"/>
          <w:sz w:val="24"/>
          <w:szCs w:val="24"/>
        </w:rPr>
      </w:pPr>
      <w:r w:rsidRPr="00AF408E">
        <w:rPr>
          <w:rFonts w:ascii="Times New Roman" w:hAnsi="Times New Roman"/>
          <w:i w:val="0"/>
          <w:sz w:val="24"/>
          <w:szCs w:val="24"/>
        </w:rPr>
        <w:lastRenderedPageBreak/>
        <w:t>I. Nazwa (firma) oraz adres zamawiającego.</w:t>
      </w:r>
    </w:p>
    <w:p w14:paraId="74F9A5C1" w14:textId="77777777" w:rsidR="00953842" w:rsidRPr="00AF408E" w:rsidRDefault="00953842" w:rsidP="00953842">
      <w:pPr>
        <w:pStyle w:val="Nagwek8"/>
        <w:spacing w:before="0" w:after="0" w:line="240" w:lineRule="auto"/>
        <w:jc w:val="center"/>
        <w:rPr>
          <w:rFonts w:ascii="Times New Roman" w:hAnsi="Times New Roman"/>
          <w:bCs/>
          <w:i w:val="0"/>
        </w:rPr>
      </w:pPr>
      <w:r w:rsidRPr="00AF408E">
        <w:rPr>
          <w:rFonts w:ascii="Times New Roman" w:hAnsi="Times New Roman"/>
          <w:bCs/>
          <w:i w:val="0"/>
        </w:rPr>
        <w:t>Gmina Wysokie Mazowieckie</w:t>
      </w:r>
    </w:p>
    <w:p w14:paraId="2858C471" w14:textId="77777777" w:rsidR="00953842" w:rsidRPr="00AF408E" w:rsidRDefault="00953842" w:rsidP="00953842">
      <w:pPr>
        <w:spacing w:after="0" w:line="240" w:lineRule="auto"/>
        <w:ind w:left="360"/>
        <w:jc w:val="center"/>
        <w:rPr>
          <w:rFonts w:ascii="Times New Roman" w:hAnsi="Times New Roman"/>
          <w:bCs/>
          <w:sz w:val="24"/>
          <w:szCs w:val="24"/>
        </w:rPr>
      </w:pPr>
      <w:r w:rsidRPr="00AF408E">
        <w:rPr>
          <w:rFonts w:ascii="Times New Roman" w:hAnsi="Times New Roman"/>
          <w:bCs/>
          <w:sz w:val="24"/>
          <w:szCs w:val="24"/>
        </w:rPr>
        <w:t>ul. Mickiewicza 1A, 18-200 Wysokie Mazowieckie</w:t>
      </w:r>
    </w:p>
    <w:p w14:paraId="7074E91B" w14:textId="77777777" w:rsidR="00953842" w:rsidRPr="00AF408E" w:rsidRDefault="00953842" w:rsidP="00953842">
      <w:pPr>
        <w:spacing w:after="0" w:line="240" w:lineRule="auto"/>
        <w:ind w:left="360"/>
        <w:jc w:val="center"/>
        <w:rPr>
          <w:rFonts w:ascii="Times New Roman" w:hAnsi="Times New Roman"/>
          <w:sz w:val="24"/>
          <w:szCs w:val="24"/>
          <w:u w:val="single"/>
        </w:rPr>
      </w:pPr>
      <w:r w:rsidRPr="00AF408E">
        <w:rPr>
          <w:rFonts w:ascii="Times New Roman" w:hAnsi="Times New Roman"/>
          <w:bCs/>
          <w:sz w:val="24"/>
          <w:szCs w:val="24"/>
        </w:rPr>
        <w:t>tel. 086 275 26 27, fax 086 275 74 50</w:t>
      </w:r>
    </w:p>
    <w:p w14:paraId="501FAAA4" w14:textId="77777777" w:rsidR="00953842" w:rsidRPr="00AF408E" w:rsidRDefault="00953842" w:rsidP="00953842">
      <w:pPr>
        <w:spacing w:after="0" w:line="240" w:lineRule="auto"/>
        <w:ind w:left="360"/>
        <w:jc w:val="center"/>
        <w:rPr>
          <w:rFonts w:ascii="Times New Roman" w:hAnsi="Times New Roman"/>
          <w:sz w:val="24"/>
          <w:szCs w:val="24"/>
        </w:rPr>
      </w:pPr>
      <w:r w:rsidRPr="00AF408E">
        <w:rPr>
          <w:rFonts w:ascii="Times New Roman" w:hAnsi="Times New Roman"/>
          <w:sz w:val="24"/>
          <w:szCs w:val="24"/>
        </w:rPr>
        <w:t>www:</w:t>
      </w:r>
      <w:r w:rsidRPr="00AF408E">
        <w:rPr>
          <w:rFonts w:ascii="Times New Roman" w:hAnsi="Times New Roman"/>
          <w:sz w:val="24"/>
          <w:szCs w:val="24"/>
          <w:u w:val="single"/>
        </w:rPr>
        <w:t xml:space="preserve"> gminawysokiemazowieckie.pl </w:t>
      </w:r>
      <w:r w:rsidRPr="00AF408E">
        <w:rPr>
          <w:rFonts w:ascii="Times New Roman" w:hAnsi="Times New Roman"/>
          <w:sz w:val="24"/>
          <w:szCs w:val="24"/>
        </w:rPr>
        <w:t>lub</w:t>
      </w:r>
      <w:r w:rsidRPr="00AF408E">
        <w:rPr>
          <w:rFonts w:ascii="Times New Roman" w:hAnsi="Times New Roman"/>
          <w:sz w:val="24"/>
          <w:szCs w:val="24"/>
          <w:u w:val="single"/>
        </w:rPr>
        <w:t xml:space="preserve"> ug.wysokiemazowieckie.pbip.pl</w:t>
      </w:r>
      <w:r w:rsidRPr="00AF408E">
        <w:rPr>
          <w:rFonts w:ascii="Times New Roman" w:hAnsi="Times New Roman"/>
          <w:sz w:val="24"/>
          <w:szCs w:val="24"/>
        </w:rPr>
        <w:t xml:space="preserve">, </w:t>
      </w:r>
    </w:p>
    <w:p w14:paraId="69E23CE7" w14:textId="74A90F46" w:rsidR="00953842" w:rsidRPr="00AF408E" w:rsidRDefault="00953842" w:rsidP="00953842">
      <w:pPr>
        <w:jc w:val="center"/>
        <w:rPr>
          <w:rFonts w:ascii="Times New Roman" w:hAnsi="Times New Roman"/>
          <w:sz w:val="24"/>
          <w:szCs w:val="24"/>
        </w:rPr>
      </w:pPr>
      <w:r w:rsidRPr="00AF408E">
        <w:rPr>
          <w:rFonts w:ascii="Times New Roman" w:hAnsi="Times New Roman"/>
          <w:sz w:val="24"/>
          <w:szCs w:val="24"/>
        </w:rPr>
        <w:t xml:space="preserve">e-mail: </w:t>
      </w:r>
      <w:hyperlink r:id="rId5" w:history="1">
        <w:r w:rsidR="00834CE8" w:rsidRPr="00C738DF">
          <w:rPr>
            <w:rStyle w:val="Hipercze"/>
            <w:rFonts w:ascii="Times New Roman" w:hAnsi="Times New Roman"/>
            <w:sz w:val="24"/>
            <w:szCs w:val="24"/>
          </w:rPr>
          <w:t>gminawysokiemazowieckie@gmwm.pl</w:t>
        </w:r>
      </w:hyperlink>
    </w:p>
    <w:p w14:paraId="27475644" w14:textId="77777777" w:rsidR="00953842" w:rsidRPr="00AF408E" w:rsidRDefault="00953842" w:rsidP="00953842">
      <w:pPr>
        <w:spacing w:after="0" w:line="240" w:lineRule="auto"/>
        <w:rPr>
          <w:rFonts w:ascii="Times New Roman" w:hAnsi="Times New Roman"/>
          <w:sz w:val="24"/>
          <w:szCs w:val="24"/>
        </w:rPr>
      </w:pPr>
      <w:r w:rsidRPr="00AF408E">
        <w:rPr>
          <w:rFonts w:ascii="Times New Roman" w:hAnsi="Times New Roman"/>
          <w:b/>
          <w:bCs/>
          <w:sz w:val="24"/>
          <w:szCs w:val="24"/>
        </w:rPr>
        <w:t>II. Tryb udzielenia zamówienia.</w:t>
      </w:r>
    </w:p>
    <w:p w14:paraId="76C53B34" w14:textId="77777777" w:rsidR="007A00F4" w:rsidRDefault="00953842" w:rsidP="007A00F4">
      <w:pPr>
        <w:numPr>
          <w:ilvl w:val="0"/>
          <w:numId w:val="10"/>
        </w:numPr>
        <w:spacing w:after="0" w:line="240" w:lineRule="auto"/>
        <w:ind w:left="426" w:hanging="426"/>
        <w:jc w:val="both"/>
        <w:rPr>
          <w:rFonts w:ascii="Times New Roman" w:hAnsi="Times New Roman"/>
          <w:sz w:val="24"/>
          <w:szCs w:val="24"/>
        </w:rPr>
      </w:pPr>
      <w:r w:rsidRPr="007A00F4">
        <w:rPr>
          <w:rFonts w:ascii="Times New Roman" w:hAnsi="Times New Roman"/>
          <w:sz w:val="24"/>
          <w:szCs w:val="24"/>
        </w:rPr>
        <w:t>Postępowanie o udzielenie zamówienia publicznego prowadzone jest w trybie przetargu nieograniczonego na podstawie art. 39 i nast. ustawy z dnia 29 stycznia 2004 r. Prawo zamówień publicznych (tj. Dz. U. z 201</w:t>
      </w:r>
      <w:r w:rsidR="0099067F">
        <w:rPr>
          <w:rFonts w:ascii="Times New Roman" w:hAnsi="Times New Roman"/>
          <w:sz w:val="24"/>
          <w:szCs w:val="24"/>
        </w:rPr>
        <w:t>9</w:t>
      </w:r>
      <w:r w:rsidRPr="007A00F4">
        <w:rPr>
          <w:rFonts w:ascii="Times New Roman" w:hAnsi="Times New Roman"/>
          <w:sz w:val="24"/>
          <w:szCs w:val="24"/>
        </w:rPr>
        <w:t xml:space="preserve"> r. poz. 1</w:t>
      </w:r>
      <w:r w:rsidR="0099067F">
        <w:rPr>
          <w:rFonts w:ascii="Times New Roman" w:hAnsi="Times New Roman"/>
          <w:sz w:val="24"/>
          <w:szCs w:val="24"/>
        </w:rPr>
        <w:t>843</w:t>
      </w:r>
      <w:r w:rsidRPr="007A00F4">
        <w:rPr>
          <w:rFonts w:ascii="Times New Roman" w:hAnsi="Times New Roman"/>
          <w:sz w:val="24"/>
          <w:szCs w:val="24"/>
        </w:rPr>
        <w:t>) zwanej w dalej – PZP, aktów wykonawczych do ustawy PZP oraz niniejszej SIWZ.</w:t>
      </w:r>
    </w:p>
    <w:p w14:paraId="077D2531" w14:textId="77777777" w:rsidR="0015487B" w:rsidRPr="007A00F4" w:rsidRDefault="0015487B" w:rsidP="007A00F4">
      <w:pPr>
        <w:numPr>
          <w:ilvl w:val="0"/>
          <w:numId w:val="10"/>
        </w:numPr>
        <w:spacing w:after="0" w:line="240" w:lineRule="auto"/>
        <w:ind w:left="426" w:hanging="426"/>
        <w:jc w:val="both"/>
        <w:rPr>
          <w:rFonts w:ascii="Times New Roman" w:hAnsi="Times New Roman"/>
          <w:sz w:val="24"/>
          <w:szCs w:val="24"/>
        </w:rPr>
      </w:pPr>
      <w:r w:rsidRPr="007A00F4">
        <w:rPr>
          <w:rFonts w:ascii="Times New Roman" w:hAnsi="Times New Roman"/>
          <w:sz w:val="24"/>
          <w:szCs w:val="24"/>
        </w:rPr>
        <w:t>Zamawiający przewiduje możliwość stosowania procedury odwróconej, o której mowa w art. 24aa ust. 1 PZP.</w:t>
      </w:r>
    </w:p>
    <w:p w14:paraId="67088078" w14:textId="77777777" w:rsidR="00953842" w:rsidRPr="00AF408E" w:rsidRDefault="00953842" w:rsidP="00953842">
      <w:pPr>
        <w:spacing w:after="0" w:line="240" w:lineRule="auto"/>
        <w:rPr>
          <w:rFonts w:ascii="Times New Roman" w:hAnsi="Times New Roman"/>
          <w:sz w:val="24"/>
          <w:szCs w:val="24"/>
        </w:rPr>
      </w:pPr>
    </w:p>
    <w:p w14:paraId="4C357A39" w14:textId="77777777" w:rsidR="00953842" w:rsidRPr="00AF408E" w:rsidRDefault="00953842" w:rsidP="00953842">
      <w:pPr>
        <w:pStyle w:val="Nagwek2"/>
        <w:spacing w:before="0" w:after="0" w:line="240" w:lineRule="auto"/>
        <w:rPr>
          <w:rFonts w:ascii="Times New Roman" w:hAnsi="Times New Roman"/>
          <w:b w:val="0"/>
          <w:i w:val="0"/>
          <w:color w:val="000000"/>
          <w:sz w:val="24"/>
          <w:szCs w:val="24"/>
        </w:rPr>
      </w:pPr>
      <w:r w:rsidRPr="00AF408E">
        <w:rPr>
          <w:rFonts w:ascii="Times New Roman" w:hAnsi="Times New Roman"/>
          <w:i w:val="0"/>
          <w:color w:val="000000"/>
          <w:sz w:val="24"/>
          <w:szCs w:val="24"/>
        </w:rPr>
        <w:t xml:space="preserve">III. Opis przedmiotu zamówienia. </w:t>
      </w:r>
    </w:p>
    <w:p w14:paraId="3A9EB57F" w14:textId="4F99BF70" w:rsidR="00441A7D" w:rsidRPr="00FF43F5" w:rsidRDefault="006477B2" w:rsidP="00475C24">
      <w:pPr>
        <w:pStyle w:val="Standard"/>
        <w:tabs>
          <w:tab w:val="left" w:pos="0"/>
        </w:tabs>
        <w:jc w:val="both"/>
        <w:rPr>
          <w:rStyle w:val="Pogrubienie"/>
          <w:b w:val="0"/>
        </w:rPr>
      </w:pPr>
      <w:r w:rsidRPr="00FF43F5">
        <w:t>Przedmiotem zamówienia jest „</w:t>
      </w:r>
      <w:r w:rsidR="0099067F" w:rsidRPr="00FF43F5">
        <w:t xml:space="preserve">Usunięcie </w:t>
      </w:r>
      <w:r w:rsidRPr="00FF43F5">
        <w:t xml:space="preserve">odpadów </w:t>
      </w:r>
      <w:r w:rsidR="0099067F" w:rsidRPr="00FF43F5">
        <w:t>z folii rolniczych, siatki i sznurka do owijania balotów, opakowań po nawozach i typu Big Bag</w:t>
      </w:r>
      <w:r w:rsidRPr="00FF43F5">
        <w:t>”</w:t>
      </w:r>
      <w:r w:rsidR="00441A7D" w:rsidRPr="00FF43F5">
        <w:t xml:space="preserve"> pochodzących z działalności rolniczej na terenie gminy Wysokie Mazowieckie</w:t>
      </w:r>
      <w:r w:rsidRPr="00FF43F5">
        <w:t>.</w:t>
      </w:r>
      <w:r w:rsidR="0099067F" w:rsidRPr="00FF43F5">
        <w:t xml:space="preserve"> </w:t>
      </w:r>
      <w:r w:rsidR="00441A7D" w:rsidRPr="00FF43F5">
        <w:rPr>
          <w:rStyle w:val="Pogrubienie"/>
          <w:b w:val="0"/>
        </w:rPr>
        <w:t xml:space="preserve">Zakres rzeczowy obejmuje usunięcie odpadów pochodzących z </w:t>
      </w:r>
      <w:r w:rsidR="00441A7D" w:rsidRPr="008C43AB">
        <w:rPr>
          <w:rStyle w:val="Pogrubienie"/>
          <w:b w:val="0"/>
        </w:rPr>
        <w:t>działalności rolniczej</w:t>
      </w:r>
      <w:r w:rsidR="00CE61DD" w:rsidRPr="008C43AB">
        <w:rPr>
          <w:rStyle w:val="Pogrubienie"/>
          <w:b w:val="0"/>
        </w:rPr>
        <w:t xml:space="preserve"> w 2 terminach dla każdego</w:t>
      </w:r>
      <w:r w:rsidR="00475C24" w:rsidRPr="008C43AB">
        <w:rPr>
          <w:rStyle w:val="Pogrubienie"/>
          <w:b w:val="0"/>
        </w:rPr>
        <w:t xml:space="preserve"> z 5 miejsc wskazanych na terenie gminy (m. </w:t>
      </w:r>
      <w:r w:rsidR="00475C24" w:rsidRPr="00FF43F5">
        <w:rPr>
          <w:rStyle w:val="Pogrubienie"/>
          <w:b w:val="0"/>
        </w:rPr>
        <w:t>Dąbrowa-Dzięciel, Gołasze-Puszcza, Jabłonka-Świerczewo, Mazury i Mystki-Rzym)</w:t>
      </w:r>
      <w:r w:rsidR="00441A7D" w:rsidRPr="00FF43F5">
        <w:rPr>
          <w:rStyle w:val="Pogrubienie"/>
          <w:b w:val="0"/>
        </w:rPr>
        <w:t xml:space="preserve">, w tym: załadunek, odbiór odpadów transport odpadów z miejsca odbioru do miejsca unieszkodliwiania, rozładunek i zdeponowanie/unieszkodliwienie lub poddanie odzyskowi odpadów pochodzących z działalności rolniczej: folia rolnicza, siatka i sznurek do owijania balotów, opakowania po nawozach i typu big bag wraz z kosztami unieszkodliwiania oraz prowadzenie ilościowej i jakościowej ewidencji odpadów. </w:t>
      </w:r>
    </w:p>
    <w:p w14:paraId="75A5AC57" w14:textId="77777777" w:rsidR="00441A7D" w:rsidRPr="00FF43F5" w:rsidRDefault="00441A7D" w:rsidP="00FE11F1">
      <w:pPr>
        <w:spacing w:after="0" w:line="240" w:lineRule="auto"/>
        <w:jc w:val="both"/>
        <w:rPr>
          <w:rStyle w:val="Pogrubienie"/>
          <w:rFonts w:ascii="Times New Roman" w:hAnsi="Times New Roman"/>
          <w:b w:val="0"/>
          <w:sz w:val="24"/>
          <w:szCs w:val="24"/>
        </w:rPr>
      </w:pPr>
    </w:p>
    <w:p w14:paraId="6FD17253" w14:textId="77777777" w:rsidR="005B5A43" w:rsidRPr="00FF43F5" w:rsidRDefault="00441A7D" w:rsidP="00FE11F1">
      <w:pPr>
        <w:spacing w:after="0" w:line="240" w:lineRule="auto"/>
        <w:jc w:val="both"/>
        <w:rPr>
          <w:rStyle w:val="Pogrubienie"/>
          <w:rFonts w:ascii="Times New Roman" w:hAnsi="Times New Roman"/>
          <w:b w:val="0"/>
          <w:sz w:val="24"/>
          <w:szCs w:val="24"/>
        </w:rPr>
      </w:pPr>
      <w:r w:rsidRPr="00FF43F5">
        <w:rPr>
          <w:rStyle w:val="Pogrubienie"/>
          <w:rFonts w:ascii="Times New Roman" w:hAnsi="Times New Roman"/>
          <w:b w:val="0"/>
          <w:sz w:val="24"/>
          <w:szCs w:val="24"/>
          <w:u w:val="single"/>
        </w:rPr>
        <w:t>Kod odbioru odpadów: 02 01 04</w:t>
      </w:r>
      <w:r w:rsidR="005B5A43" w:rsidRPr="00FF43F5">
        <w:rPr>
          <w:rStyle w:val="Pogrubienie"/>
          <w:rFonts w:ascii="Times New Roman" w:hAnsi="Times New Roman"/>
          <w:b w:val="0"/>
          <w:sz w:val="24"/>
          <w:szCs w:val="24"/>
          <w:u w:val="single"/>
        </w:rPr>
        <w:t xml:space="preserve"> i 15 01 02</w:t>
      </w:r>
      <w:r w:rsidRPr="00FF43F5">
        <w:rPr>
          <w:rStyle w:val="Pogrubienie"/>
          <w:rFonts w:ascii="Times New Roman" w:hAnsi="Times New Roman"/>
          <w:b w:val="0"/>
          <w:sz w:val="24"/>
          <w:szCs w:val="24"/>
        </w:rPr>
        <w:t>.</w:t>
      </w:r>
    </w:p>
    <w:p w14:paraId="511BC992" w14:textId="77777777" w:rsidR="00441A7D" w:rsidRPr="00FF43F5" w:rsidRDefault="00204FE7" w:rsidP="00FE11F1">
      <w:pPr>
        <w:spacing w:after="0" w:line="240" w:lineRule="auto"/>
        <w:jc w:val="both"/>
        <w:rPr>
          <w:rStyle w:val="Pogrubienie"/>
          <w:rFonts w:ascii="Times New Roman" w:hAnsi="Times New Roman"/>
          <w:b w:val="0"/>
          <w:sz w:val="24"/>
          <w:szCs w:val="24"/>
        </w:rPr>
      </w:pPr>
      <w:r w:rsidRPr="00FF43F5">
        <w:rPr>
          <w:rStyle w:val="Pogrubienie"/>
          <w:rFonts w:ascii="Times New Roman" w:hAnsi="Times New Roman"/>
          <w:b w:val="0"/>
          <w:sz w:val="24"/>
          <w:szCs w:val="24"/>
        </w:rPr>
        <w:t>I</w:t>
      </w:r>
      <w:r w:rsidR="00441A7D" w:rsidRPr="00FF43F5">
        <w:rPr>
          <w:rStyle w:val="Pogrubienie"/>
          <w:rFonts w:ascii="Times New Roman" w:hAnsi="Times New Roman"/>
          <w:b w:val="0"/>
          <w:sz w:val="24"/>
          <w:szCs w:val="24"/>
        </w:rPr>
        <w:t xml:space="preserve">lość odpadów do odbioru i unieszkodliwiania lub poddania odzyskowi to </w:t>
      </w:r>
      <w:r w:rsidRPr="00FF43F5">
        <w:rPr>
          <w:rStyle w:val="Pogrubienie"/>
          <w:rFonts w:ascii="Times New Roman" w:hAnsi="Times New Roman"/>
          <w:bCs/>
          <w:sz w:val="24"/>
          <w:szCs w:val="24"/>
        </w:rPr>
        <w:t>297,236</w:t>
      </w:r>
      <w:r w:rsidR="00441A7D" w:rsidRPr="00FF43F5">
        <w:rPr>
          <w:rStyle w:val="Pogrubienie"/>
          <w:rFonts w:ascii="Times New Roman" w:hAnsi="Times New Roman"/>
          <w:bCs/>
          <w:sz w:val="24"/>
          <w:szCs w:val="24"/>
        </w:rPr>
        <w:t xml:space="preserve"> Mg</w:t>
      </w:r>
      <w:r w:rsidR="00441A7D" w:rsidRPr="00FF43F5">
        <w:rPr>
          <w:rStyle w:val="Pogrubienie"/>
          <w:rFonts w:ascii="Times New Roman" w:hAnsi="Times New Roman"/>
          <w:b w:val="0"/>
          <w:sz w:val="24"/>
          <w:szCs w:val="24"/>
        </w:rPr>
        <w:t>.</w:t>
      </w:r>
    </w:p>
    <w:p w14:paraId="3210C3C7" w14:textId="77777777" w:rsidR="00441A7D" w:rsidRPr="00FF43F5" w:rsidRDefault="00441A7D" w:rsidP="00FE11F1">
      <w:pPr>
        <w:spacing w:after="0" w:line="240" w:lineRule="auto"/>
        <w:jc w:val="both"/>
        <w:rPr>
          <w:rStyle w:val="Pogrubienie"/>
          <w:rFonts w:ascii="Times New Roman" w:hAnsi="Times New Roman"/>
          <w:b w:val="0"/>
          <w:sz w:val="24"/>
          <w:szCs w:val="24"/>
        </w:rPr>
      </w:pPr>
    </w:p>
    <w:p w14:paraId="483365AF" w14:textId="77777777" w:rsidR="00441A7D" w:rsidRPr="00FF43F5" w:rsidRDefault="00441A7D" w:rsidP="00FE11F1">
      <w:pPr>
        <w:spacing w:after="0" w:line="240" w:lineRule="auto"/>
        <w:jc w:val="both"/>
        <w:rPr>
          <w:rStyle w:val="Pogrubienie"/>
          <w:rFonts w:ascii="Times New Roman" w:hAnsi="Times New Roman"/>
          <w:b w:val="0"/>
          <w:sz w:val="24"/>
          <w:szCs w:val="24"/>
        </w:rPr>
      </w:pPr>
      <w:r w:rsidRPr="00FF43F5">
        <w:rPr>
          <w:rStyle w:val="Pogrubienie"/>
          <w:rFonts w:ascii="Times New Roman" w:hAnsi="Times New Roman"/>
          <w:b w:val="0"/>
          <w:sz w:val="24"/>
          <w:szCs w:val="24"/>
        </w:rPr>
        <w:t>Zdeklarowane przez rolników ilości odpadów:</w:t>
      </w:r>
    </w:p>
    <w:p w14:paraId="76D0D3D8" w14:textId="77777777" w:rsidR="005B5A43" w:rsidRPr="00FF43F5" w:rsidRDefault="005B5A43" w:rsidP="00FE11F1">
      <w:pPr>
        <w:spacing w:after="0" w:line="240" w:lineRule="auto"/>
        <w:jc w:val="both"/>
        <w:rPr>
          <w:rStyle w:val="Pogrubienie"/>
          <w:rFonts w:ascii="Times New Roman" w:hAnsi="Times New Roman"/>
          <w:b w:val="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560"/>
        <w:gridCol w:w="3969"/>
        <w:gridCol w:w="2409"/>
      </w:tblGrid>
      <w:tr w:rsidR="00441A7D" w:rsidRPr="00FF43F5" w14:paraId="593579DD" w14:textId="77777777" w:rsidTr="005B5A43">
        <w:tc>
          <w:tcPr>
            <w:tcW w:w="567" w:type="dxa"/>
            <w:tcBorders>
              <w:top w:val="single" w:sz="2" w:space="0" w:color="000000"/>
              <w:left w:val="single" w:sz="2" w:space="0" w:color="000000"/>
              <w:bottom w:val="single" w:sz="2" w:space="0" w:color="000000"/>
            </w:tcBorders>
          </w:tcPr>
          <w:p w14:paraId="445C0D8A" w14:textId="77777777" w:rsidR="00441A7D" w:rsidRPr="00FF43F5" w:rsidRDefault="00441A7D" w:rsidP="005B5A43">
            <w:pPr>
              <w:pStyle w:val="Zawartotabeli"/>
              <w:jc w:val="center"/>
            </w:pPr>
            <w:r w:rsidRPr="00FF43F5">
              <w:t>Lp.</w:t>
            </w:r>
          </w:p>
        </w:tc>
        <w:tc>
          <w:tcPr>
            <w:tcW w:w="1560" w:type="dxa"/>
            <w:tcBorders>
              <w:top w:val="single" w:sz="2" w:space="0" w:color="000000"/>
              <w:left w:val="single" w:sz="2" w:space="0" w:color="000000"/>
              <w:bottom w:val="single" w:sz="2" w:space="0" w:color="000000"/>
            </w:tcBorders>
          </w:tcPr>
          <w:p w14:paraId="1A803B94" w14:textId="77777777" w:rsidR="00441A7D" w:rsidRPr="00FF43F5" w:rsidRDefault="00441A7D" w:rsidP="005B5A43">
            <w:pPr>
              <w:pStyle w:val="Zawartotabeli"/>
              <w:jc w:val="center"/>
            </w:pPr>
            <w:r w:rsidRPr="00FF43F5">
              <w:t>Kod odpadu</w:t>
            </w:r>
          </w:p>
        </w:tc>
        <w:tc>
          <w:tcPr>
            <w:tcW w:w="3969" w:type="dxa"/>
            <w:tcBorders>
              <w:top w:val="single" w:sz="2" w:space="0" w:color="000000"/>
              <w:left w:val="single" w:sz="2" w:space="0" w:color="000000"/>
              <w:bottom w:val="single" w:sz="2" w:space="0" w:color="000000"/>
            </w:tcBorders>
          </w:tcPr>
          <w:p w14:paraId="447A6B71" w14:textId="77777777" w:rsidR="00441A7D" w:rsidRPr="00FF43F5" w:rsidRDefault="00441A7D" w:rsidP="005B5A43">
            <w:pPr>
              <w:pStyle w:val="Zawartotabeli"/>
              <w:jc w:val="center"/>
            </w:pPr>
            <w:r w:rsidRPr="00FF43F5">
              <w:t>Nazwa</w:t>
            </w:r>
          </w:p>
        </w:tc>
        <w:tc>
          <w:tcPr>
            <w:tcW w:w="2409" w:type="dxa"/>
            <w:tcBorders>
              <w:top w:val="single" w:sz="2" w:space="0" w:color="000000"/>
              <w:left w:val="single" w:sz="2" w:space="0" w:color="000000"/>
              <w:bottom w:val="single" w:sz="2" w:space="0" w:color="000000"/>
              <w:right w:val="single" w:sz="4" w:space="0" w:color="auto"/>
            </w:tcBorders>
          </w:tcPr>
          <w:p w14:paraId="27789D40" w14:textId="77777777" w:rsidR="00441A7D" w:rsidRPr="00FF43F5" w:rsidRDefault="00441A7D" w:rsidP="005B5A43">
            <w:pPr>
              <w:pStyle w:val="Zawartotabeli"/>
              <w:jc w:val="center"/>
            </w:pPr>
            <w:r w:rsidRPr="00FF43F5">
              <w:t>Ilość (Mg)</w:t>
            </w:r>
          </w:p>
        </w:tc>
      </w:tr>
      <w:tr w:rsidR="00441A7D" w:rsidRPr="00FF43F5" w14:paraId="0F82EB5D" w14:textId="77777777" w:rsidTr="005B5A43">
        <w:tc>
          <w:tcPr>
            <w:tcW w:w="567" w:type="dxa"/>
            <w:tcBorders>
              <w:left w:val="single" w:sz="2" w:space="0" w:color="000000"/>
              <w:bottom w:val="single" w:sz="2" w:space="0" w:color="000000"/>
            </w:tcBorders>
          </w:tcPr>
          <w:p w14:paraId="7390F66A" w14:textId="77777777" w:rsidR="00441A7D" w:rsidRPr="00FF43F5" w:rsidRDefault="00441A7D" w:rsidP="005B5A43">
            <w:pPr>
              <w:pStyle w:val="Zawartotabeli"/>
              <w:jc w:val="center"/>
            </w:pPr>
            <w:r w:rsidRPr="00FF43F5">
              <w:t>1.</w:t>
            </w:r>
          </w:p>
        </w:tc>
        <w:tc>
          <w:tcPr>
            <w:tcW w:w="1560" w:type="dxa"/>
            <w:tcBorders>
              <w:left w:val="single" w:sz="2" w:space="0" w:color="000000"/>
              <w:bottom w:val="single" w:sz="2" w:space="0" w:color="000000"/>
            </w:tcBorders>
          </w:tcPr>
          <w:p w14:paraId="1B4A2643" w14:textId="77777777" w:rsidR="00441A7D" w:rsidRPr="00FF43F5" w:rsidRDefault="00441A7D" w:rsidP="005B5A43">
            <w:pPr>
              <w:pStyle w:val="Zawartotabeli"/>
              <w:jc w:val="center"/>
            </w:pPr>
            <w:r w:rsidRPr="00FF43F5">
              <w:t>02 01 04</w:t>
            </w:r>
          </w:p>
        </w:tc>
        <w:tc>
          <w:tcPr>
            <w:tcW w:w="3969" w:type="dxa"/>
            <w:tcBorders>
              <w:left w:val="single" w:sz="2" w:space="0" w:color="000000"/>
              <w:bottom w:val="single" w:sz="2" w:space="0" w:color="000000"/>
            </w:tcBorders>
          </w:tcPr>
          <w:p w14:paraId="06AAA598" w14:textId="77777777" w:rsidR="00441A7D" w:rsidRPr="00FF43F5" w:rsidRDefault="00441A7D" w:rsidP="00FE11F1">
            <w:pPr>
              <w:pStyle w:val="Zawartotabeli"/>
              <w:jc w:val="both"/>
            </w:pPr>
            <w:r w:rsidRPr="00FF43F5">
              <w:t>Folia rolnicza</w:t>
            </w:r>
          </w:p>
        </w:tc>
        <w:tc>
          <w:tcPr>
            <w:tcW w:w="2409" w:type="dxa"/>
            <w:tcBorders>
              <w:left w:val="single" w:sz="2" w:space="0" w:color="000000"/>
              <w:bottom w:val="single" w:sz="2" w:space="0" w:color="000000"/>
              <w:right w:val="single" w:sz="4" w:space="0" w:color="auto"/>
            </w:tcBorders>
          </w:tcPr>
          <w:p w14:paraId="5B9F761C" w14:textId="77777777" w:rsidR="00441A7D" w:rsidRPr="00FF43F5" w:rsidRDefault="00062AE5" w:rsidP="005B5A43">
            <w:pPr>
              <w:pStyle w:val="Zawartotabeli"/>
              <w:snapToGrid w:val="0"/>
              <w:jc w:val="right"/>
            </w:pPr>
            <w:r w:rsidRPr="00FF43F5">
              <w:t>203,23</w:t>
            </w:r>
          </w:p>
        </w:tc>
      </w:tr>
      <w:tr w:rsidR="00441A7D" w:rsidRPr="00FF43F5" w14:paraId="45A38219" w14:textId="77777777" w:rsidTr="005B5A43">
        <w:tc>
          <w:tcPr>
            <w:tcW w:w="567" w:type="dxa"/>
            <w:tcBorders>
              <w:left w:val="single" w:sz="2" w:space="0" w:color="000000"/>
              <w:bottom w:val="single" w:sz="2" w:space="0" w:color="000000"/>
            </w:tcBorders>
          </w:tcPr>
          <w:p w14:paraId="2C8C046F" w14:textId="77777777" w:rsidR="00441A7D" w:rsidRPr="00FF43F5" w:rsidRDefault="00441A7D" w:rsidP="005B5A43">
            <w:pPr>
              <w:pStyle w:val="Zawartotabeli"/>
              <w:jc w:val="center"/>
            </w:pPr>
            <w:r w:rsidRPr="00FF43F5">
              <w:t>2.</w:t>
            </w:r>
          </w:p>
        </w:tc>
        <w:tc>
          <w:tcPr>
            <w:tcW w:w="1560" w:type="dxa"/>
            <w:tcBorders>
              <w:left w:val="single" w:sz="2" w:space="0" w:color="000000"/>
              <w:bottom w:val="single" w:sz="2" w:space="0" w:color="000000"/>
            </w:tcBorders>
          </w:tcPr>
          <w:p w14:paraId="1292F244" w14:textId="77777777" w:rsidR="00441A7D" w:rsidRPr="00FF43F5" w:rsidRDefault="00441A7D" w:rsidP="005B5A43">
            <w:pPr>
              <w:pStyle w:val="Zawartotabeli"/>
              <w:jc w:val="center"/>
            </w:pPr>
            <w:r w:rsidRPr="00FF43F5">
              <w:t>02 01 04</w:t>
            </w:r>
          </w:p>
        </w:tc>
        <w:tc>
          <w:tcPr>
            <w:tcW w:w="3969" w:type="dxa"/>
            <w:tcBorders>
              <w:left w:val="single" w:sz="2" w:space="0" w:color="000000"/>
              <w:bottom w:val="single" w:sz="2" w:space="0" w:color="000000"/>
            </w:tcBorders>
          </w:tcPr>
          <w:p w14:paraId="2A64C94F" w14:textId="77777777" w:rsidR="00441A7D" w:rsidRPr="00FF43F5" w:rsidRDefault="00441A7D" w:rsidP="00FE11F1">
            <w:pPr>
              <w:pStyle w:val="Zawartotabeli"/>
              <w:jc w:val="both"/>
            </w:pPr>
            <w:r w:rsidRPr="00FF43F5">
              <w:t>Siatka do owijania balotów</w:t>
            </w:r>
          </w:p>
        </w:tc>
        <w:tc>
          <w:tcPr>
            <w:tcW w:w="2409" w:type="dxa"/>
            <w:tcBorders>
              <w:left w:val="single" w:sz="2" w:space="0" w:color="000000"/>
              <w:bottom w:val="single" w:sz="2" w:space="0" w:color="000000"/>
              <w:right w:val="single" w:sz="4" w:space="0" w:color="auto"/>
            </w:tcBorders>
          </w:tcPr>
          <w:p w14:paraId="778BB4C9" w14:textId="77777777" w:rsidR="00441A7D" w:rsidRPr="00FF43F5" w:rsidRDefault="00062AE5" w:rsidP="005B5A43">
            <w:pPr>
              <w:pStyle w:val="Zawartotabeli"/>
              <w:snapToGrid w:val="0"/>
              <w:jc w:val="right"/>
            </w:pPr>
            <w:r w:rsidRPr="00FF43F5">
              <w:t>30,54</w:t>
            </w:r>
          </w:p>
        </w:tc>
      </w:tr>
      <w:tr w:rsidR="00441A7D" w:rsidRPr="00FF43F5" w14:paraId="55DA612D" w14:textId="77777777" w:rsidTr="005B5A43">
        <w:trPr>
          <w:trHeight w:val="358"/>
        </w:trPr>
        <w:tc>
          <w:tcPr>
            <w:tcW w:w="567" w:type="dxa"/>
            <w:tcBorders>
              <w:left w:val="single" w:sz="2" w:space="0" w:color="000000"/>
              <w:bottom w:val="single" w:sz="4" w:space="0" w:color="auto"/>
            </w:tcBorders>
          </w:tcPr>
          <w:p w14:paraId="2CC2D552" w14:textId="77777777" w:rsidR="00441A7D" w:rsidRPr="00FF43F5" w:rsidRDefault="00441A7D" w:rsidP="005B5A43">
            <w:pPr>
              <w:pStyle w:val="Zawartotabeli"/>
              <w:jc w:val="center"/>
            </w:pPr>
            <w:r w:rsidRPr="00FF43F5">
              <w:t>3.</w:t>
            </w:r>
          </w:p>
        </w:tc>
        <w:tc>
          <w:tcPr>
            <w:tcW w:w="1560" w:type="dxa"/>
            <w:tcBorders>
              <w:left w:val="single" w:sz="2" w:space="0" w:color="000000"/>
              <w:bottom w:val="single" w:sz="4" w:space="0" w:color="auto"/>
            </w:tcBorders>
          </w:tcPr>
          <w:p w14:paraId="497E7544" w14:textId="77777777" w:rsidR="00441A7D" w:rsidRPr="00FF43F5" w:rsidRDefault="00441A7D" w:rsidP="005B5A43">
            <w:pPr>
              <w:pStyle w:val="Zawartotabeli"/>
              <w:jc w:val="center"/>
            </w:pPr>
            <w:r w:rsidRPr="00FF43F5">
              <w:t>02 01 04</w:t>
            </w:r>
          </w:p>
        </w:tc>
        <w:tc>
          <w:tcPr>
            <w:tcW w:w="3969" w:type="dxa"/>
            <w:tcBorders>
              <w:left w:val="single" w:sz="2" w:space="0" w:color="000000"/>
              <w:bottom w:val="single" w:sz="4" w:space="0" w:color="auto"/>
            </w:tcBorders>
          </w:tcPr>
          <w:p w14:paraId="1365A0AD" w14:textId="77777777" w:rsidR="00441A7D" w:rsidRPr="00FF43F5" w:rsidRDefault="00441A7D" w:rsidP="00FE11F1">
            <w:pPr>
              <w:pStyle w:val="Zawartotabeli"/>
              <w:jc w:val="both"/>
            </w:pPr>
            <w:r w:rsidRPr="00FF43F5">
              <w:t>Sznurek do owijania balotów</w:t>
            </w:r>
          </w:p>
        </w:tc>
        <w:tc>
          <w:tcPr>
            <w:tcW w:w="2409" w:type="dxa"/>
            <w:tcBorders>
              <w:left w:val="single" w:sz="2" w:space="0" w:color="000000"/>
              <w:bottom w:val="single" w:sz="4" w:space="0" w:color="auto"/>
              <w:right w:val="single" w:sz="4" w:space="0" w:color="auto"/>
            </w:tcBorders>
          </w:tcPr>
          <w:p w14:paraId="3CD1C0B3" w14:textId="77777777" w:rsidR="00441A7D" w:rsidRPr="00FF43F5" w:rsidRDefault="00062AE5" w:rsidP="005B5A43">
            <w:pPr>
              <w:pStyle w:val="Zawartotabeli"/>
              <w:snapToGrid w:val="0"/>
              <w:jc w:val="right"/>
            </w:pPr>
            <w:r w:rsidRPr="00FF43F5">
              <w:t>6,361</w:t>
            </w:r>
          </w:p>
        </w:tc>
      </w:tr>
      <w:tr w:rsidR="00441A7D" w:rsidRPr="00FF43F5" w14:paraId="7F19011F" w14:textId="77777777" w:rsidTr="005B5A43">
        <w:tc>
          <w:tcPr>
            <w:tcW w:w="567" w:type="dxa"/>
            <w:tcBorders>
              <w:top w:val="single" w:sz="4" w:space="0" w:color="auto"/>
              <w:left w:val="single" w:sz="4" w:space="0" w:color="auto"/>
              <w:bottom w:val="single" w:sz="4" w:space="0" w:color="auto"/>
              <w:right w:val="single" w:sz="4" w:space="0" w:color="auto"/>
            </w:tcBorders>
          </w:tcPr>
          <w:p w14:paraId="35CEE67F" w14:textId="77777777" w:rsidR="00441A7D" w:rsidRPr="00FF43F5" w:rsidRDefault="00441A7D" w:rsidP="005B5A43">
            <w:pPr>
              <w:pStyle w:val="Zawartotabeli"/>
              <w:jc w:val="center"/>
            </w:pPr>
            <w:r w:rsidRPr="00FF43F5">
              <w:t>4.</w:t>
            </w:r>
          </w:p>
        </w:tc>
        <w:tc>
          <w:tcPr>
            <w:tcW w:w="1560" w:type="dxa"/>
            <w:tcBorders>
              <w:top w:val="single" w:sz="4" w:space="0" w:color="auto"/>
              <w:left w:val="single" w:sz="4" w:space="0" w:color="auto"/>
              <w:bottom w:val="single" w:sz="4" w:space="0" w:color="auto"/>
              <w:right w:val="single" w:sz="4" w:space="0" w:color="auto"/>
            </w:tcBorders>
          </w:tcPr>
          <w:p w14:paraId="5D6D663C" w14:textId="77777777" w:rsidR="00441A7D" w:rsidRPr="00FF43F5" w:rsidRDefault="005B5A43" w:rsidP="005B5A43">
            <w:pPr>
              <w:pStyle w:val="Zawartotabeli"/>
              <w:jc w:val="center"/>
            </w:pPr>
            <w:r w:rsidRPr="00FF43F5">
              <w:t>15 01.02</w:t>
            </w:r>
          </w:p>
        </w:tc>
        <w:tc>
          <w:tcPr>
            <w:tcW w:w="3969" w:type="dxa"/>
            <w:tcBorders>
              <w:top w:val="single" w:sz="4" w:space="0" w:color="auto"/>
              <w:left w:val="single" w:sz="4" w:space="0" w:color="auto"/>
              <w:bottom w:val="single" w:sz="4" w:space="0" w:color="auto"/>
              <w:right w:val="single" w:sz="4" w:space="0" w:color="auto"/>
            </w:tcBorders>
          </w:tcPr>
          <w:p w14:paraId="48F7EC4E" w14:textId="77777777" w:rsidR="00441A7D" w:rsidRPr="00FF43F5" w:rsidRDefault="00441A7D" w:rsidP="00FE11F1">
            <w:pPr>
              <w:pStyle w:val="Zawartotabeli"/>
              <w:jc w:val="both"/>
            </w:pPr>
            <w:r w:rsidRPr="00FF43F5">
              <w:t xml:space="preserve">Opakowania po nawozach  </w:t>
            </w:r>
          </w:p>
        </w:tc>
        <w:tc>
          <w:tcPr>
            <w:tcW w:w="2409" w:type="dxa"/>
            <w:tcBorders>
              <w:top w:val="single" w:sz="4" w:space="0" w:color="auto"/>
              <w:left w:val="single" w:sz="4" w:space="0" w:color="auto"/>
              <w:bottom w:val="single" w:sz="4" w:space="0" w:color="auto"/>
              <w:right w:val="single" w:sz="4" w:space="0" w:color="auto"/>
            </w:tcBorders>
          </w:tcPr>
          <w:p w14:paraId="6A314460" w14:textId="77777777" w:rsidR="00441A7D" w:rsidRPr="00FF43F5" w:rsidRDefault="00062AE5" w:rsidP="005B5A43">
            <w:pPr>
              <w:pStyle w:val="Zawartotabeli"/>
              <w:snapToGrid w:val="0"/>
              <w:jc w:val="right"/>
            </w:pPr>
            <w:r w:rsidRPr="00FF43F5">
              <w:t>28,945</w:t>
            </w:r>
          </w:p>
        </w:tc>
      </w:tr>
      <w:tr w:rsidR="00441A7D" w:rsidRPr="00FF43F5" w14:paraId="4CA92907" w14:textId="77777777" w:rsidTr="005B5A43">
        <w:tc>
          <w:tcPr>
            <w:tcW w:w="567" w:type="dxa"/>
            <w:tcBorders>
              <w:top w:val="single" w:sz="4" w:space="0" w:color="auto"/>
              <w:left w:val="single" w:sz="4" w:space="0" w:color="auto"/>
              <w:bottom w:val="single" w:sz="4" w:space="0" w:color="auto"/>
              <w:right w:val="single" w:sz="4" w:space="0" w:color="auto"/>
            </w:tcBorders>
          </w:tcPr>
          <w:p w14:paraId="7D4CF1D4" w14:textId="77777777" w:rsidR="00441A7D" w:rsidRPr="00FF43F5" w:rsidRDefault="00441A7D" w:rsidP="005B5A43">
            <w:pPr>
              <w:pStyle w:val="Zawartotabeli"/>
              <w:jc w:val="center"/>
            </w:pPr>
            <w:r w:rsidRPr="00FF43F5">
              <w:t>5.</w:t>
            </w:r>
          </w:p>
        </w:tc>
        <w:tc>
          <w:tcPr>
            <w:tcW w:w="1560" w:type="dxa"/>
            <w:tcBorders>
              <w:top w:val="single" w:sz="4" w:space="0" w:color="auto"/>
              <w:left w:val="single" w:sz="4" w:space="0" w:color="auto"/>
              <w:bottom w:val="single" w:sz="4" w:space="0" w:color="auto"/>
              <w:right w:val="single" w:sz="4" w:space="0" w:color="auto"/>
            </w:tcBorders>
          </w:tcPr>
          <w:p w14:paraId="0BE63DB1" w14:textId="77777777" w:rsidR="00441A7D" w:rsidRPr="00FF43F5" w:rsidRDefault="005B5A43" w:rsidP="005B5A43">
            <w:pPr>
              <w:pStyle w:val="Zawartotabeli"/>
              <w:jc w:val="center"/>
            </w:pPr>
            <w:r w:rsidRPr="00FF43F5">
              <w:t>15 01 02</w:t>
            </w:r>
          </w:p>
        </w:tc>
        <w:tc>
          <w:tcPr>
            <w:tcW w:w="3969" w:type="dxa"/>
            <w:tcBorders>
              <w:top w:val="single" w:sz="4" w:space="0" w:color="auto"/>
              <w:left w:val="single" w:sz="4" w:space="0" w:color="auto"/>
              <w:bottom w:val="single" w:sz="4" w:space="0" w:color="auto"/>
              <w:right w:val="single" w:sz="4" w:space="0" w:color="auto"/>
            </w:tcBorders>
          </w:tcPr>
          <w:p w14:paraId="1AD96387" w14:textId="77777777" w:rsidR="00441A7D" w:rsidRPr="00FF43F5" w:rsidRDefault="00441A7D" w:rsidP="00FE11F1">
            <w:pPr>
              <w:pStyle w:val="Zawartotabeli"/>
              <w:jc w:val="both"/>
            </w:pPr>
            <w:r w:rsidRPr="00FF43F5">
              <w:t xml:space="preserve">Opakowania typu </w:t>
            </w:r>
            <w:r w:rsidR="005B5A43" w:rsidRPr="00FF43F5">
              <w:t>B</w:t>
            </w:r>
            <w:r w:rsidRPr="00FF43F5">
              <w:t xml:space="preserve">ig </w:t>
            </w:r>
            <w:r w:rsidR="005B5A43" w:rsidRPr="00FF43F5">
              <w:t>B</w:t>
            </w:r>
            <w:r w:rsidRPr="00FF43F5">
              <w:t>ag</w:t>
            </w:r>
          </w:p>
        </w:tc>
        <w:tc>
          <w:tcPr>
            <w:tcW w:w="2409" w:type="dxa"/>
            <w:tcBorders>
              <w:top w:val="single" w:sz="4" w:space="0" w:color="auto"/>
              <w:left w:val="single" w:sz="4" w:space="0" w:color="auto"/>
              <w:bottom w:val="single" w:sz="4" w:space="0" w:color="auto"/>
              <w:right w:val="single" w:sz="4" w:space="0" w:color="auto"/>
            </w:tcBorders>
          </w:tcPr>
          <w:p w14:paraId="20CBFCAC" w14:textId="77777777" w:rsidR="00441A7D" w:rsidRPr="00FF43F5" w:rsidRDefault="00062AE5" w:rsidP="005B5A43">
            <w:pPr>
              <w:pStyle w:val="Zawartotabeli"/>
              <w:snapToGrid w:val="0"/>
              <w:jc w:val="right"/>
            </w:pPr>
            <w:r w:rsidRPr="00FF43F5">
              <w:t>28,16</w:t>
            </w:r>
          </w:p>
        </w:tc>
      </w:tr>
      <w:tr w:rsidR="00441A7D" w:rsidRPr="00FF43F5" w14:paraId="5B67284C" w14:textId="77777777" w:rsidTr="005B5A43">
        <w:tc>
          <w:tcPr>
            <w:tcW w:w="6096" w:type="dxa"/>
            <w:gridSpan w:val="3"/>
            <w:tcBorders>
              <w:top w:val="single" w:sz="4" w:space="0" w:color="auto"/>
              <w:left w:val="single" w:sz="4" w:space="0" w:color="auto"/>
              <w:bottom w:val="single" w:sz="4" w:space="0" w:color="auto"/>
              <w:right w:val="single" w:sz="4" w:space="0" w:color="auto"/>
            </w:tcBorders>
          </w:tcPr>
          <w:p w14:paraId="1097C385" w14:textId="77777777" w:rsidR="00441A7D" w:rsidRPr="00FF43F5" w:rsidRDefault="00441A7D" w:rsidP="005B5A43">
            <w:pPr>
              <w:pStyle w:val="Zawartotabeli"/>
              <w:jc w:val="right"/>
            </w:pPr>
            <w:r w:rsidRPr="00FF43F5">
              <w:t>RAZEM</w:t>
            </w:r>
          </w:p>
        </w:tc>
        <w:tc>
          <w:tcPr>
            <w:tcW w:w="2409" w:type="dxa"/>
            <w:tcBorders>
              <w:top w:val="single" w:sz="4" w:space="0" w:color="auto"/>
              <w:left w:val="single" w:sz="4" w:space="0" w:color="auto"/>
              <w:bottom w:val="single" w:sz="4" w:space="0" w:color="auto"/>
              <w:right w:val="single" w:sz="4" w:space="0" w:color="auto"/>
            </w:tcBorders>
          </w:tcPr>
          <w:p w14:paraId="29346DDB" w14:textId="77777777" w:rsidR="00441A7D" w:rsidRPr="00FF43F5" w:rsidRDefault="005B5A43" w:rsidP="005B5A43">
            <w:pPr>
              <w:pStyle w:val="Zawartotabeli"/>
              <w:snapToGrid w:val="0"/>
              <w:jc w:val="right"/>
            </w:pPr>
            <w:r w:rsidRPr="00FF43F5">
              <w:t>297,236</w:t>
            </w:r>
          </w:p>
        </w:tc>
      </w:tr>
    </w:tbl>
    <w:p w14:paraId="1F81DF3A" w14:textId="77777777" w:rsidR="00441A7D" w:rsidRPr="00FF43F5" w:rsidRDefault="00441A7D" w:rsidP="00FE11F1">
      <w:pPr>
        <w:pStyle w:val="Tekstpodstawowy"/>
        <w:tabs>
          <w:tab w:val="left" w:pos="900"/>
        </w:tabs>
        <w:spacing w:after="0" w:line="240" w:lineRule="auto"/>
        <w:jc w:val="both"/>
        <w:rPr>
          <w:rStyle w:val="Pogrubienie"/>
          <w:rFonts w:ascii="Times New Roman" w:hAnsi="Times New Roman"/>
          <w:b w:val="0"/>
          <w:sz w:val="24"/>
          <w:szCs w:val="24"/>
          <w:u w:val="single"/>
        </w:rPr>
      </w:pPr>
    </w:p>
    <w:p w14:paraId="545D71F6" w14:textId="77777777" w:rsidR="00441A7D" w:rsidRPr="00FF43F5" w:rsidRDefault="00441A7D" w:rsidP="00FE11F1">
      <w:pPr>
        <w:pStyle w:val="Tekstpodstawowy"/>
        <w:tabs>
          <w:tab w:val="left" w:pos="900"/>
        </w:tabs>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t>Prace wchodzące w zakres przedmiotu zamówienia:</w:t>
      </w:r>
    </w:p>
    <w:p w14:paraId="1FE9C58F" w14:textId="77777777" w:rsidR="00441A7D" w:rsidRPr="00FF43F5" w:rsidRDefault="00204FE7" w:rsidP="00FE11F1">
      <w:pPr>
        <w:pStyle w:val="Tekstpodstawowy"/>
        <w:tabs>
          <w:tab w:val="left" w:pos="900"/>
        </w:tabs>
        <w:suppressAutoHyphens/>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t xml:space="preserve">- </w:t>
      </w:r>
      <w:r w:rsidR="00441A7D" w:rsidRPr="00FF43F5">
        <w:rPr>
          <w:rStyle w:val="Pogrubienie"/>
          <w:rFonts w:ascii="Times New Roman" w:hAnsi="Times New Roman"/>
          <w:b w:val="0"/>
          <w:sz w:val="24"/>
          <w:szCs w:val="24"/>
        </w:rPr>
        <w:t>ważenie odbieranych odpadów z folii rolniczych, siatki i sznurka do owijania balotów oraz opakowań po nawozach i typu Big-Bag przy użyciu własnych (posiadających legalizację) urządzeń,</w:t>
      </w:r>
    </w:p>
    <w:p w14:paraId="664CB499" w14:textId="77777777" w:rsidR="00441A7D" w:rsidRPr="00FF43F5" w:rsidRDefault="00204FE7" w:rsidP="00FE11F1">
      <w:pPr>
        <w:pStyle w:val="Tekstpodstawowy"/>
        <w:tabs>
          <w:tab w:val="left" w:pos="900"/>
        </w:tabs>
        <w:suppressAutoHyphens/>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lastRenderedPageBreak/>
        <w:t xml:space="preserve">- </w:t>
      </w:r>
      <w:r w:rsidR="00441A7D" w:rsidRPr="00FF43F5">
        <w:rPr>
          <w:rStyle w:val="Pogrubienie"/>
          <w:rFonts w:ascii="Times New Roman" w:hAnsi="Times New Roman"/>
          <w:b w:val="0"/>
          <w:sz w:val="24"/>
          <w:szCs w:val="24"/>
        </w:rPr>
        <w:t>załadunek odpowiednio zapakowanych odpadów z folii rolniczych, siatki i sznurka do owijania balotów oraz opakowań po nawozach i typu Big-Bag oraz uporządkowanie miejsca wykonywania usługi z w/w odpadów.</w:t>
      </w:r>
    </w:p>
    <w:p w14:paraId="27B92D85" w14:textId="77777777" w:rsidR="00441A7D" w:rsidRPr="00FF43F5" w:rsidRDefault="00204FE7" w:rsidP="00FE11F1">
      <w:pPr>
        <w:pStyle w:val="Tekstpodstawowy"/>
        <w:tabs>
          <w:tab w:val="left" w:pos="900"/>
        </w:tabs>
        <w:suppressAutoHyphens/>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t xml:space="preserve">- </w:t>
      </w:r>
      <w:r w:rsidR="00441A7D" w:rsidRPr="00FF43F5">
        <w:rPr>
          <w:rStyle w:val="Pogrubienie"/>
          <w:rFonts w:ascii="Times New Roman" w:hAnsi="Times New Roman"/>
          <w:b w:val="0"/>
          <w:sz w:val="24"/>
          <w:szCs w:val="24"/>
        </w:rPr>
        <w:t>transport odebranych odpadów z folii rolniczych, siatki i sznurka do owijania balotów oraz opakowań po nawozach i typu Big-Bag do miejsca ich odzysku lub unieszkodliwienia środkami transportu posiadającymi aktualne zezwolenie na transport odpadów,</w:t>
      </w:r>
    </w:p>
    <w:p w14:paraId="06141C4A" w14:textId="77777777" w:rsidR="00441A7D" w:rsidRPr="00FF43F5" w:rsidRDefault="00204FE7" w:rsidP="00FE11F1">
      <w:pPr>
        <w:pStyle w:val="Tekstpodstawowy"/>
        <w:tabs>
          <w:tab w:val="left" w:pos="900"/>
        </w:tabs>
        <w:suppressAutoHyphens/>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t xml:space="preserve">- </w:t>
      </w:r>
      <w:r w:rsidR="00441A7D" w:rsidRPr="00FF43F5">
        <w:rPr>
          <w:rStyle w:val="Pogrubienie"/>
          <w:rFonts w:ascii="Times New Roman" w:hAnsi="Times New Roman"/>
          <w:b w:val="0"/>
          <w:sz w:val="24"/>
          <w:szCs w:val="24"/>
        </w:rPr>
        <w:t>rozładunek i przekazanie odpadów z folii rolniczych, siatki i sznurka do owijania balotów oraz opakowań po nawozach i typu Big-Bag do odzysku lub unieszkodliwienia.</w:t>
      </w:r>
    </w:p>
    <w:p w14:paraId="4C8DF59C" w14:textId="77777777" w:rsidR="00441A7D" w:rsidRPr="00FF43F5" w:rsidRDefault="00441A7D" w:rsidP="00FE11F1">
      <w:pPr>
        <w:pStyle w:val="Tekstpodstawowy"/>
        <w:tabs>
          <w:tab w:val="left" w:pos="900"/>
        </w:tabs>
        <w:spacing w:after="0" w:line="240" w:lineRule="auto"/>
        <w:jc w:val="both"/>
        <w:rPr>
          <w:rStyle w:val="Pogrubienie"/>
          <w:rFonts w:ascii="Times New Roman" w:hAnsi="Times New Roman"/>
          <w:b w:val="0"/>
          <w:sz w:val="24"/>
          <w:szCs w:val="24"/>
        </w:rPr>
      </w:pPr>
    </w:p>
    <w:p w14:paraId="7D143A62" w14:textId="77777777" w:rsidR="00441A7D" w:rsidRPr="00FF43F5" w:rsidRDefault="00441A7D" w:rsidP="00FE11F1">
      <w:pPr>
        <w:pStyle w:val="Tekstpodstawowy"/>
        <w:tabs>
          <w:tab w:val="left" w:pos="900"/>
        </w:tabs>
        <w:spacing w:after="0" w:line="240" w:lineRule="auto"/>
        <w:jc w:val="both"/>
        <w:rPr>
          <w:rStyle w:val="Pogrubienie"/>
          <w:rFonts w:ascii="Times New Roman" w:hAnsi="Times New Roman"/>
          <w:b w:val="0"/>
          <w:sz w:val="24"/>
          <w:szCs w:val="24"/>
        </w:rPr>
      </w:pPr>
      <w:r w:rsidRPr="00FF43F5">
        <w:rPr>
          <w:rStyle w:val="Pogrubienie"/>
          <w:rFonts w:ascii="Times New Roman" w:hAnsi="Times New Roman"/>
          <w:b w:val="0"/>
          <w:sz w:val="24"/>
          <w:szCs w:val="24"/>
        </w:rPr>
        <w:t>W ramach przedmiotu zamówienia Wykonawca zobowiązany jest:</w:t>
      </w:r>
    </w:p>
    <w:p w14:paraId="0C10C434" w14:textId="77777777" w:rsidR="00441A7D" w:rsidRPr="00FF43F5" w:rsidRDefault="00441A7D" w:rsidP="00FE11F1">
      <w:pPr>
        <w:pStyle w:val="Tekstpodstawowy"/>
        <w:tabs>
          <w:tab w:val="left" w:pos="900"/>
        </w:tabs>
        <w:spacing w:after="0" w:line="240" w:lineRule="auto"/>
        <w:jc w:val="both"/>
        <w:rPr>
          <w:rFonts w:ascii="Times New Roman" w:hAnsi="Times New Roman"/>
          <w:sz w:val="24"/>
          <w:szCs w:val="24"/>
        </w:rPr>
      </w:pPr>
      <w:r w:rsidRPr="00FF43F5">
        <w:rPr>
          <w:rFonts w:ascii="Times New Roman" w:hAnsi="Times New Roman"/>
          <w:sz w:val="24"/>
          <w:szCs w:val="24"/>
        </w:rPr>
        <w:t>1</w:t>
      </w:r>
      <w:r w:rsidR="00FE11F1" w:rsidRPr="00FF43F5">
        <w:rPr>
          <w:rFonts w:ascii="Times New Roman" w:hAnsi="Times New Roman"/>
          <w:sz w:val="24"/>
          <w:szCs w:val="24"/>
        </w:rPr>
        <w:t>)</w:t>
      </w:r>
      <w:r w:rsidRPr="00FF43F5">
        <w:rPr>
          <w:rFonts w:ascii="Times New Roman" w:hAnsi="Times New Roman"/>
          <w:sz w:val="24"/>
          <w:szCs w:val="24"/>
        </w:rPr>
        <w:t xml:space="preserve"> spisać z każdą osobą dostarczającą odpady protokół odbioru odpadów z folii rolniczych, siatki i sznurka do owijania balotów oraz opakowań po nawozach i typu Big-Bag, którego jeden egzemplarz przekaże Zamawiającemu. Protokół w szczególności powinien zawierać następujące dane:</w:t>
      </w:r>
    </w:p>
    <w:p w14:paraId="7A43C971"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imię i nazwisko właściciela posesji/ użytkownika, który dostarcza odpady;</w:t>
      </w:r>
    </w:p>
    <w:p w14:paraId="1593E9FE"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adres, z którego pochodzą dostarczone odpady z folii rolniczych, siatki i sznurka do owijania balotów oraz opakowań typu Big-Bag</w:t>
      </w:r>
    </w:p>
    <w:p w14:paraId="66846527"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datę odbioru</w:t>
      </w:r>
    </w:p>
    <w:p w14:paraId="002965A2"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wagę odbieranego odpadu w rozbiciu na: folie rolnicze białe; folie rolnicze czarne; siatki do owijania balotów; sznurki do owijania balotów; opakowania po nawozach; opakowania typu Big Bag;</w:t>
      </w:r>
    </w:p>
    <w:p w14:paraId="4F2CB0DF"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podpis właściciela/użytkownika</w:t>
      </w:r>
    </w:p>
    <w:p w14:paraId="008A3D9F"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podpis wykonawcy (właściciela firmy) lub osoby upoważnionej przez wykonawcę ze wskazaniem pełnionej funkcji,</w:t>
      </w:r>
    </w:p>
    <w:p w14:paraId="526AC01F" w14:textId="77777777" w:rsidR="00441A7D"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pieczęć firmową wykonawcy,</w:t>
      </w:r>
    </w:p>
    <w:p w14:paraId="64594A6A"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2)</w:t>
      </w:r>
      <w:r w:rsidR="00441A7D" w:rsidRPr="00FF43F5">
        <w:rPr>
          <w:rFonts w:ascii="Times New Roman" w:hAnsi="Times New Roman"/>
          <w:sz w:val="24"/>
          <w:szCs w:val="24"/>
        </w:rPr>
        <w:t xml:space="preserve"> do prowadzenia ilościowej i jakościowej ewidencji odpadów określonej</w:t>
      </w:r>
      <w:r w:rsidR="008E5F8D">
        <w:rPr>
          <w:rFonts w:ascii="Times New Roman" w:hAnsi="Times New Roman"/>
          <w:sz w:val="24"/>
          <w:szCs w:val="24"/>
        </w:rPr>
        <w:t xml:space="preserve">, </w:t>
      </w:r>
      <w:r w:rsidR="008E5F8D" w:rsidRPr="00FF43F5">
        <w:rPr>
          <w:rFonts w:ascii="Times New Roman" w:hAnsi="Times New Roman"/>
          <w:sz w:val="24"/>
          <w:szCs w:val="24"/>
        </w:rPr>
        <w:t>z zastosowaniem wzorów dokumentów</w:t>
      </w:r>
      <w:r w:rsidR="008E5F8D">
        <w:rPr>
          <w:rFonts w:ascii="Times New Roman" w:hAnsi="Times New Roman"/>
          <w:sz w:val="24"/>
          <w:szCs w:val="24"/>
        </w:rPr>
        <w:t xml:space="preserve"> zgodnie z</w:t>
      </w:r>
      <w:r w:rsidR="00441A7D" w:rsidRPr="00FF43F5">
        <w:rPr>
          <w:rFonts w:ascii="Times New Roman" w:hAnsi="Times New Roman"/>
          <w:sz w:val="24"/>
          <w:szCs w:val="24"/>
        </w:rPr>
        <w:t xml:space="preserve"> ustaw</w:t>
      </w:r>
      <w:r w:rsidR="008E5F8D">
        <w:rPr>
          <w:rFonts w:ascii="Times New Roman" w:hAnsi="Times New Roman"/>
          <w:sz w:val="24"/>
          <w:szCs w:val="24"/>
        </w:rPr>
        <w:t>ą</w:t>
      </w:r>
      <w:r w:rsidR="00441A7D" w:rsidRPr="00FF43F5">
        <w:rPr>
          <w:rFonts w:ascii="Times New Roman" w:hAnsi="Times New Roman"/>
          <w:sz w:val="24"/>
          <w:szCs w:val="24"/>
        </w:rPr>
        <w:t xml:space="preserve"> z dnia 14</w:t>
      </w:r>
      <w:r w:rsidR="00204FE7" w:rsidRPr="00FF43F5">
        <w:rPr>
          <w:rFonts w:ascii="Times New Roman" w:hAnsi="Times New Roman"/>
          <w:sz w:val="24"/>
          <w:szCs w:val="24"/>
        </w:rPr>
        <w:t xml:space="preserve"> grudnia </w:t>
      </w:r>
      <w:r w:rsidR="00441A7D" w:rsidRPr="00FF43F5">
        <w:rPr>
          <w:rFonts w:ascii="Times New Roman" w:hAnsi="Times New Roman"/>
          <w:sz w:val="24"/>
          <w:szCs w:val="24"/>
        </w:rPr>
        <w:t xml:space="preserve">2012 r. o odpadach (Dz. U. z 2019 r. </w:t>
      </w:r>
      <w:r w:rsidR="00204FE7" w:rsidRPr="00FF43F5">
        <w:rPr>
          <w:rFonts w:ascii="Times New Roman" w:hAnsi="Times New Roman"/>
          <w:sz w:val="24"/>
          <w:szCs w:val="24"/>
        </w:rPr>
        <w:t xml:space="preserve">poz. </w:t>
      </w:r>
      <w:r w:rsidR="00441A7D" w:rsidRPr="00FF43F5">
        <w:rPr>
          <w:rFonts w:ascii="Times New Roman" w:hAnsi="Times New Roman"/>
          <w:sz w:val="24"/>
          <w:szCs w:val="24"/>
        </w:rPr>
        <w:t>701</w:t>
      </w:r>
      <w:r w:rsidR="00A84247">
        <w:rPr>
          <w:rFonts w:ascii="Times New Roman" w:hAnsi="Times New Roman"/>
          <w:sz w:val="24"/>
          <w:szCs w:val="24"/>
        </w:rPr>
        <w:t xml:space="preserve"> z późn. zm.</w:t>
      </w:r>
      <w:r w:rsidR="00441A7D" w:rsidRPr="00FF43F5">
        <w:rPr>
          <w:rFonts w:ascii="Times New Roman" w:hAnsi="Times New Roman"/>
          <w:sz w:val="24"/>
          <w:szCs w:val="24"/>
        </w:rPr>
        <w:t xml:space="preserve">), </w:t>
      </w:r>
    </w:p>
    <w:p w14:paraId="5088B20D"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3)</w:t>
      </w:r>
      <w:r w:rsidR="00441A7D" w:rsidRPr="00FF43F5">
        <w:rPr>
          <w:rFonts w:ascii="Times New Roman" w:hAnsi="Times New Roman"/>
          <w:sz w:val="24"/>
          <w:szCs w:val="24"/>
        </w:rPr>
        <w:t xml:space="preserve"> wykonania przedmiotu zamówienia z uwzględnieniem wymogów obowiązującego w tym zakresie prawa, do przekazania Zamawiającemu stosownych dokumentów potwierdzających właściwe i zgodne z przepisami wykonanie przedmiotu zamówienia, a w szczególności Wykonawca zobowiązany jest do przekazania Zamawiającemu oryginałów/potwierdzonych za zgodność/ kart przekazania odpadów, osobno dla każdego z właścicieli nieruchomości, którzy przekazali odpady z folii rolniczych, siatki i sznurka do owijania balotów oraz opakowań po nawozach i typu Big-Bag oraz kart przekazania odpadów z folii rolniczych, siatki i sznurka do owijania balotów oraz opakowań po nawozach i typu Big-Bag poddanych odzyskowi lub unieszkodliwieniu.</w:t>
      </w:r>
    </w:p>
    <w:p w14:paraId="27238BFE"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4)</w:t>
      </w:r>
      <w:r w:rsidR="00441A7D" w:rsidRPr="00FF43F5">
        <w:rPr>
          <w:rFonts w:ascii="Times New Roman" w:hAnsi="Times New Roman"/>
          <w:sz w:val="24"/>
          <w:szCs w:val="24"/>
        </w:rPr>
        <w:t xml:space="preserve"> Wykonawca wykona co najmniej 10-15 zdjęć podczas wykonywania prac</w:t>
      </w:r>
      <w:r w:rsidR="00204FE7" w:rsidRPr="00FF43F5">
        <w:rPr>
          <w:rFonts w:ascii="Times New Roman" w:hAnsi="Times New Roman"/>
          <w:sz w:val="24"/>
          <w:szCs w:val="24"/>
        </w:rPr>
        <w:t xml:space="preserve"> każdego dnia i w każdym punkcie </w:t>
      </w:r>
      <w:r w:rsidR="00441A7D" w:rsidRPr="00FF43F5">
        <w:rPr>
          <w:rFonts w:ascii="Times New Roman" w:hAnsi="Times New Roman"/>
          <w:sz w:val="24"/>
          <w:szCs w:val="24"/>
        </w:rPr>
        <w:t>na różnym etapie</w:t>
      </w:r>
      <w:r w:rsidR="0049491D" w:rsidRPr="00FF43F5">
        <w:rPr>
          <w:rFonts w:ascii="Times New Roman" w:hAnsi="Times New Roman"/>
          <w:sz w:val="24"/>
          <w:szCs w:val="24"/>
        </w:rPr>
        <w:t xml:space="preserve"> prac</w:t>
      </w:r>
      <w:r w:rsidR="00441A7D" w:rsidRPr="00FF43F5">
        <w:rPr>
          <w:rFonts w:ascii="Times New Roman" w:hAnsi="Times New Roman"/>
          <w:sz w:val="24"/>
          <w:szCs w:val="24"/>
        </w:rPr>
        <w:t>, czytelnych dobrej jakości, kolorowych zdjęć, ilustrujących przebieg realizacji zadania.</w:t>
      </w:r>
    </w:p>
    <w:p w14:paraId="19BE5F00"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5)</w:t>
      </w:r>
      <w:r w:rsidR="00441A7D" w:rsidRPr="00FF43F5">
        <w:rPr>
          <w:rFonts w:ascii="Times New Roman" w:hAnsi="Times New Roman"/>
          <w:sz w:val="24"/>
          <w:szCs w:val="24"/>
        </w:rPr>
        <w:t xml:space="preserve"> po wykonaniu zadania Wykonawca przedłoży Zamawiającemu sprawozdanie zawierające: </w:t>
      </w:r>
    </w:p>
    <w:p w14:paraId="374F40AB" w14:textId="77777777" w:rsidR="00441A7D" w:rsidRPr="00FF43F5" w:rsidRDefault="00441A7D" w:rsidP="00FE11F1">
      <w:pPr>
        <w:pStyle w:val="Tekstpodstawowy"/>
        <w:numPr>
          <w:ilvl w:val="0"/>
          <w:numId w:val="15"/>
        </w:numPr>
        <w:suppressAutoHyphens/>
        <w:spacing w:after="0" w:line="240" w:lineRule="auto"/>
        <w:jc w:val="both"/>
        <w:rPr>
          <w:rFonts w:ascii="Times New Roman" w:hAnsi="Times New Roman"/>
          <w:sz w:val="24"/>
          <w:szCs w:val="24"/>
        </w:rPr>
      </w:pPr>
      <w:r w:rsidRPr="00FF43F5">
        <w:rPr>
          <w:rFonts w:ascii="Times New Roman" w:hAnsi="Times New Roman"/>
          <w:sz w:val="24"/>
          <w:szCs w:val="24"/>
        </w:rPr>
        <w:t xml:space="preserve">adres gospodarstwa rolnego, z którego dostarczone zostały odpady, </w:t>
      </w:r>
    </w:p>
    <w:p w14:paraId="7670A667" w14:textId="77777777" w:rsidR="00441A7D" w:rsidRPr="00FF43F5" w:rsidRDefault="00441A7D" w:rsidP="00FE11F1">
      <w:pPr>
        <w:pStyle w:val="Tekstpodstawowy"/>
        <w:numPr>
          <w:ilvl w:val="0"/>
          <w:numId w:val="15"/>
        </w:numPr>
        <w:suppressAutoHyphens/>
        <w:spacing w:after="0" w:line="240" w:lineRule="auto"/>
        <w:jc w:val="both"/>
        <w:rPr>
          <w:rFonts w:ascii="Times New Roman" w:hAnsi="Times New Roman"/>
          <w:sz w:val="24"/>
          <w:szCs w:val="24"/>
        </w:rPr>
      </w:pPr>
      <w:r w:rsidRPr="00FF43F5">
        <w:rPr>
          <w:rFonts w:ascii="Times New Roman" w:hAnsi="Times New Roman"/>
          <w:sz w:val="24"/>
          <w:szCs w:val="24"/>
        </w:rPr>
        <w:t>ilości odebranego odpadu w Mg w rozbiciu na folie rolnicze, siatki i sznurki do owijania balotów, opakowania po nawozach i typu Big- Bag</w:t>
      </w:r>
      <w:r w:rsidR="0049491D" w:rsidRPr="00FF43F5">
        <w:rPr>
          <w:rFonts w:ascii="Times New Roman" w:hAnsi="Times New Roman"/>
          <w:sz w:val="24"/>
          <w:szCs w:val="24"/>
        </w:rPr>
        <w:t>,</w:t>
      </w:r>
    </w:p>
    <w:p w14:paraId="5AACA5CB" w14:textId="77777777" w:rsidR="0049491D" w:rsidRPr="00FF43F5" w:rsidRDefault="003978E9" w:rsidP="00FE11F1">
      <w:pPr>
        <w:pStyle w:val="Tekstpodstawowy"/>
        <w:numPr>
          <w:ilvl w:val="0"/>
          <w:numId w:val="15"/>
        </w:numPr>
        <w:suppressAutoHyphens/>
        <w:spacing w:after="0" w:line="240" w:lineRule="auto"/>
        <w:jc w:val="both"/>
        <w:rPr>
          <w:rFonts w:ascii="Times New Roman" w:hAnsi="Times New Roman"/>
          <w:sz w:val="24"/>
          <w:szCs w:val="24"/>
        </w:rPr>
      </w:pPr>
      <w:r w:rsidRPr="00FF43F5">
        <w:rPr>
          <w:rFonts w:ascii="Times New Roman" w:hAnsi="Times New Roman"/>
          <w:sz w:val="24"/>
          <w:szCs w:val="24"/>
        </w:rPr>
        <w:t xml:space="preserve">wygenerowane z systemu BDO karty przekazania odpadów do docelowej instalacji (w statusie z potwierdzonym transportem), wraz z ich zbiorczym zestawieniem (w przypadku </w:t>
      </w:r>
      <w:r w:rsidRPr="00FF43F5">
        <w:rPr>
          <w:rFonts w:ascii="Times New Roman" w:hAnsi="Times New Roman"/>
          <w:sz w:val="24"/>
          <w:szCs w:val="24"/>
        </w:rPr>
        <w:lastRenderedPageBreak/>
        <w:t>przejęcia odpadów z terenu gminy przez podmiot zajmujący się wyłącznie zbieraniem odpadów),</w:t>
      </w:r>
    </w:p>
    <w:p w14:paraId="2C6137A3" w14:textId="77777777" w:rsidR="003978E9" w:rsidRPr="00FF43F5" w:rsidRDefault="003978E9" w:rsidP="00FE11F1">
      <w:pPr>
        <w:pStyle w:val="Tekstpodstawowy"/>
        <w:numPr>
          <w:ilvl w:val="0"/>
          <w:numId w:val="15"/>
        </w:numPr>
        <w:suppressAutoHyphens/>
        <w:spacing w:after="0" w:line="240" w:lineRule="auto"/>
        <w:jc w:val="both"/>
        <w:rPr>
          <w:rFonts w:ascii="Times New Roman" w:hAnsi="Times New Roman"/>
          <w:sz w:val="24"/>
          <w:szCs w:val="24"/>
        </w:rPr>
      </w:pPr>
      <w:r w:rsidRPr="00FF43F5">
        <w:rPr>
          <w:rFonts w:ascii="Times New Roman" w:hAnsi="Times New Roman"/>
          <w:sz w:val="24"/>
          <w:szCs w:val="24"/>
        </w:rPr>
        <w:t>wygenerowane z systemu BDO i poświadczone za zgodność z oryginałem kopie dokumentów ewidencji odpadów potwierdzające ostateczne zagospodarowanie odpadów w procesie unieszkodliwienia lub odzysku wraz z ich zbiorczym zestawieniem.</w:t>
      </w:r>
    </w:p>
    <w:p w14:paraId="28A0285B"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 xml:space="preserve">6) </w:t>
      </w:r>
      <w:r w:rsidR="00441A7D" w:rsidRPr="00FF43F5">
        <w:rPr>
          <w:rFonts w:ascii="Times New Roman" w:hAnsi="Times New Roman"/>
          <w:sz w:val="24"/>
          <w:szCs w:val="24"/>
        </w:rPr>
        <w:t>po wykonaniu zadania Wykonawca złoży oświadczenie o prawidłowym wykonaniu prac z zachowaniem właściwych przepisów technicznych i sanitarnych.</w:t>
      </w:r>
    </w:p>
    <w:p w14:paraId="2338F11E"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 xml:space="preserve">7) </w:t>
      </w:r>
      <w:r w:rsidR="00441A7D" w:rsidRPr="00FF43F5">
        <w:rPr>
          <w:rFonts w:ascii="Times New Roman" w:hAnsi="Times New Roman"/>
          <w:sz w:val="24"/>
          <w:szCs w:val="24"/>
        </w:rPr>
        <w:t>Wykonawca zobowiązuje się zachować w tajemnicy wszelkie informacje i dane otrzymane od Zamawiającego oraz od właścicieli nieruchomości, którzy dostarczą odpady.</w:t>
      </w:r>
    </w:p>
    <w:p w14:paraId="5A86DF5E"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t xml:space="preserve">8) </w:t>
      </w:r>
      <w:r w:rsidR="00441A7D" w:rsidRPr="00FF43F5">
        <w:rPr>
          <w:rStyle w:val="Pogrubienie"/>
          <w:rFonts w:ascii="Times New Roman" w:hAnsi="Times New Roman"/>
          <w:b w:val="0"/>
          <w:sz w:val="24"/>
          <w:szCs w:val="24"/>
        </w:rPr>
        <w:t>Wszelkie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w:t>
      </w:r>
    </w:p>
    <w:p w14:paraId="03340054"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u w:val="single"/>
        </w:rPr>
        <w:t xml:space="preserve">9) </w:t>
      </w:r>
      <w:r w:rsidR="00441A7D" w:rsidRPr="00FF43F5">
        <w:rPr>
          <w:rStyle w:val="Pogrubienie"/>
          <w:rFonts w:ascii="Times New Roman" w:hAnsi="Times New Roman"/>
          <w:b w:val="0"/>
          <w:sz w:val="24"/>
          <w:szCs w:val="24"/>
          <w:u w:val="single"/>
        </w:rPr>
        <w:t>Rozliczenia będą dokonywane na podstawie rzeczywistej wagi rodzaju odpadów zgodnie z ofertą cenową – wg tabeli dla poszczególnych frakcji odpadów po cenach jednostkowych brutto.</w:t>
      </w:r>
    </w:p>
    <w:p w14:paraId="7CFD4E8F" w14:textId="77777777" w:rsidR="006477B2" w:rsidRPr="00FF43F5" w:rsidRDefault="006477B2" w:rsidP="00204FE7">
      <w:pPr>
        <w:pStyle w:val="Standard"/>
        <w:tabs>
          <w:tab w:val="right" w:pos="360"/>
          <w:tab w:val="left" w:pos="768"/>
        </w:tabs>
        <w:jc w:val="both"/>
      </w:pPr>
    </w:p>
    <w:p w14:paraId="1CBBBF10" w14:textId="77777777" w:rsidR="006477B2" w:rsidRPr="00FF43F5" w:rsidRDefault="006477B2" w:rsidP="006477B2">
      <w:pPr>
        <w:pStyle w:val="Standard"/>
        <w:tabs>
          <w:tab w:val="left" w:pos="142"/>
        </w:tabs>
      </w:pPr>
      <w:r w:rsidRPr="00FF43F5">
        <w:t>Oznaczenie wg Wspólnego Słownika Zamówień (CPV):</w:t>
      </w:r>
    </w:p>
    <w:p w14:paraId="699D7DA2" w14:textId="77777777" w:rsidR="006477B2" w:rsidRDefault="006477B2" w:rsidP="006477B2">
      <w:pPr>
        <w:pStyle w:val="Standard"/>
        <w:tabs>
          <w:tab w:val="left" w:pos="142"/>
        </w:tabs>
        <w:rPr>
          <w:bCs/>
        </w:rPr>
      </w:pPr>
      <w:r>
        <w:rPr>
          <w:bCs/>
        </w:rPr>
        <w:t>90.5</w:t>
      </w:r>
      <w:r w:rsidR="00204FE7">
        <w:rPr>
          <w:bCs/>
        </w:rPr>
        <w:t>3</w:t>
      </w:r>
      <w:r>
        <w:rPr>
          <w:bCs/>
        </w:rPr>
        <w:t>.3</w:t>
      </w:r>
      <w:r w:rsidR="00204FE7">
        <w:rPr>
          <w:bCs/>
        </w:rPr>
        <w:t>0</w:t>
      </w:r>
      <w:r>
        <w:rPr>
          <w:bCs/>
        </w:rPr>
        <w:t>.00-</w:t>
      </w:r>
      <w:r w:rsidR="00204FE7">
        <w:rPr>
          <w:bCs/>
        </w:rPr>
        <w:t>2</w:t>
      </w:r>
      <w:r>
        <w:rPr>
          <w:bCs/>
        </w:rPr>
        <w:t xml:space="preserve"> - usługi </w:t>
      </w:r>
      <w:r w:rsidR="00FE11F1">
        <w:rPr>
          <w:bCs/>
        </w:rPr>
        <w:t>gospodarki</w:t>
      </w:r>
      <w:r w:rsidR="00204FE7">
        <w:rPr>
          <w:bCs/>
        </w:rPr>
        <w:t xml:space="preserve"> </w:t>
      </w:r>
      <w:r>
        <w:rPr>
          <w:bCs/>
        </w:rPr>
        <w:t>odpad</w:t>
      </w:r>
      <w:r w:rsidR="00FE11F1">
        <w:rPr>
          <w:bCs/>
        </w:rPr>
        <w:t>ami</w:t>
      </w:r>
    </w:p>
    <w:p w14:paraId="59E9B23A" w14:textId="77777777" w:rsidR="006477B2" w:rsidRDefault="006477B2" w:rsidP="006477B2">
      <w:pPr>
        <w:pStyle w:val="Standard"/>
        <w:tabs>
          <w:tab w:val="left" w:pos="142"/>
        </w:tabs>
        <w:rPr>
          <w:bCs/>
        </w:rPr>
      </w:pPr>
      <w:r>
        <w:rPr>
          <w:bCs/>
        </w:rPr>
        <w:t>90.5</w:t>
      </w:r>
      <w:r w:rsidR="00FE11F1">
        <w:rPr>
          <w:bCs/>
        </w:rPr>
        <w:t>1</w:t>
      </w:r>
      <w:r>
        <w:rPr>
          <w:bCs/>
        </w:rPr>
        <w:t>.</w:t>
      </w:r>
      <w:r w:rsidR="00FE11F1">
        <w:rPr>
          <w:bCs/>
        </w:rPr>
        <w:t>2</w:t>
      </w:r>
      <w:r>
        <w:rPr>
          <w:bCs/>
        </w:rPr>
        <w:t>0.00-</w:t>
      </w:r>
      <w:r w:rsidR="00FE11F1">
        <w:rPr>
          <w:bCs/>
        </w:rPr>
        <w:t>9</w:t>
      </w:r>
      <w:r>
        <w:rPr>
          <w:bCs/>
        </w:rPr>
        <w:t xml:space="preserve"> - usługi transportu odpadów</w:t>
      </w:r>
    </w:p>
    <w:p w14:paraId="13B61CB3" w14:textId="77777777" w:rsidR="00953842" w:rsidRPr="00AF408E" w:rsidRDefault="00953842" w:rsidP="00953842">
      <w:pPr>
        <w:spacing w:after="0" w:line="240" w:lineRule="auto"/>
        <w:jc w:val="both"/>
        <w:rPr>
          <w:rFonts w:ascii="Times New Roman" w:hAnsi="Times New Roman"/>
          <w:sz w:val="24"/>
          <w:szCs w:val="24"/>
        </w:rPr>
      </w:pPr>
    </w:p>
    <w:p w14:paraId="4C77B1E7" w14:textId="77777777" w:rsidR="00953842" w:rsidRPr="00AF408E" w:rsidRDefault="00953842" w:rsidP="00953842">
      <w:pPr>
        <w:pStyle w:val="Nagwek2"/>
        <w:spacing w:before="0" w:after="0" w:line="240" w:lineRule="auto"/>
        <w:rPr>
          <w:rFonts w:ascii="Times New Roman" w:hAnsi="Times New Roman"/>
          <w:sz w:val="24"/>
          <w:szCs w:val="24"/>
        </w:rPr>
      </w:pPr>
      <w:r w:rsidRPr="00AF408E">
        <w:rPr>
          <w:rFonts w:ascii="Times New Roman" w:hAnsi="Times New Roman"/>
          <w:i w:val="0"/>
          <w:sz w:val="24"/>
          <w:szCs w:val="24"/>
        </w:rPr>
        <w:t xml:space="preserve">IV. Termin wykonania zamówienia. </w:t>
      </w:r>
    </w:p>
    <w:p w14:paraId="26F0D192" w14:textId="6944D32B" w:rsidR="00475C24" w:rsidRPr="008C43AB" w:rsidRDefault="006477B2" w:rsidP="006477B2">
      <w:pPr>
        <w:pStyle w:val="Standard"/>
        <w:jc w:val="both"/>
      </w:pPr>
      <w:r w:rsidRPr="008C43AB">
        <w:t xml:space="preserve">Zamówienie należy realizować w </w:t>
      </w:r>
      <w:r w:rsidR="00475C24" w:rsidRPr="008C43AB">
        <w:t xml:space="preserve">2 </w:t>
      </w:r>
      <w:r w:rsidRPr="008C43AB">
        <w:t>termin</w:t>
      </w:r>
      <w:r w:rsidR="00475C24" w:rsidRPr="008C43AB">
        <w:t>ach</w:t>
      </w:r>
      <w:r w:rsidR="00CE61DD" w:rsidRPr="008C43AB">
        <w:t xml:space="preserve"> dla każdego z miejsc wskazanych przez Zamawiającego</w:t>
      </w:r>
      <w:r w:rsidR="00475C24" w:rsidRPr="008C43AB">
        <w:t>:</w:t>
      </w:r>
    </w:p>
    <w:p w14:paraId="7FA4A208" w14:textId="77777777" w:rsidR="006477B2" w:rsidRDefault="00475C24" w:rsidP="006477B2">
      <w:pPr>
        <w:pStyle w:val="Standard"/>
        <w:jc w:val="both"/>
      </w:pPr>
      <w:r>
        <w:t>-</w:t>
      </w:r>
      <w:r w:rsidR="006477B2">
        <w:t xml:space="preserve"> do </w:t>
      </w:r>
      <w:r>
        <w:rPr>
          <w:b/>
          <w:bCs/>
        </w:rPr>
        <w:t>1</w:t>
      </w:r>
      <w:r w:rsidR="00F27B77">
        <w:rPr>
          <w:b/>
          <w:bCs/>
        </w:rPr>
        <w:t>0</w:t>
      </w:r>
      <w:r w:rsidR="006477B2">
        <w:rPr>
          <w:b/>
          <w:bCs/>
        </w:rPr>
        <w:t>.0</w:t>
      </w:r>
      <w:r>
        <w:rPr>
          <w:b/>
          <w:bCs/>
        </w:rPr>
        <w:t>9</w:t>
      </w:r>
      <w:r w:rsidR="006477B2">
        <w:rPr>
          <w:b/>
          <w:bCs/>
        </w:rPr>
        <w:t>.20</w:t>
      </w:r>
      <w:r>
        <w:rPr>
          <w:b/>
          <w:bCs/>
        </w:rPr>
        <w:t>20</w:t>
      </w:r>
      <w:r w:rsidR="006477B2">
        <w:rPr>
          <w:b/>
          <w:bCs/>
        </w:rPr>
        <w:t xml:space="preserve"> r</w:t>
      </w:r>
      <w:r w:rsidR="006477B2">
        <w:t>.</w:t>
      </w:r>
    </w:p>
    <w:p w14:paraId="69E8FE7F" w14:textId="77777777" w:rsidR="00475C24" w:rsidRDefault="00475C24" w:rsidP="006477B2">
      <w:pPr>
        <w:pStyle w:val="Standard"/>
        <w:jc w:val="both"/>
      </w:pPr>
      <w:r>
        <w:t xml:space="preserve">- do </w:t>
      </w:r>
      <w:r w:rsidRPr="00F27B77">
        <w:rPr>
          <w:b/>
          <w:bCs/>
        </w:rPr>
        <w:t>1</w:t>
      </w:r>
      <w:r w:rsidR="00F27B77">
        <w:rPr>
          <w:b/>
          <w:bCs/>
        </w:rPr>
        <w:t>0</w:t>
      </w:r>
      <w:r w:rsidRPr="00F27B77">
        <w:rPr>
          <w:b/>
          <w:bCs/>
        </w:rPr>
        <w:t>.11.2020 r.</w:t>
      </w:r>
    </w:p>
    <w:p w14:paraId="2A783610" w14:textId="7B28D6E0" w:rsidR="00475C24" w:rsidRDefault="00F27B77" w:rsidP="006477B2">
      <w:pPr>
        <w:pStyle w:val="Standard"/>
        <w:jc w:val="both"/>
      </w:pPr>
      <w:r>
        <w:t xml:space="preserve">Wykonawca konkretny termin zbiórki ustali z Zamawiającym min. 7 dnia przed jej </w:t>
      </w:r>
      <w:r w:rsidR="008C43AB">
        <w:t>rozpoczęciem</w:t>
      </w:r>
      <w:r>
        <w:t>.</w:t>
      </w:r>
    </w:p>
    <w:p w14:paraId="60BEDB2D" w14:textId="77777777" w:rsidR="00953842" w:rsidRPr="00AF408E" w:rsidRDefault="00953842" w:rsidP="00953842">
      <w:pPr>
        <w:spacing w:after="0" w:line="240" w:lineRule="auto"/>
        <w:jc w:val="both"/>
        <w:rPr>
          <w:rFonts w:ascii="Times New Roman" w:hAnsi="Times New Roman"/>
          <w:sz w:val="24"/>
          <w:szCs w:val="24"/>
        </w:rPr>
      </w:pPr>
    </w:p>
    <w:p w14:paraId="14EB459C" w14:textId="77777777" w:rsidR="00953842" w:rsidRPr="00AF408E" w:rsidRDefault="00953842" w:rsidP="00953842">
      <w:pPr>
        <w:spacing w:after="0" w:line="240" w:lineRule="auto"/>
        <w:jc w:val="both"/>
        <w:rPr>
          <w:rFonts w:ascii="Times New Roman" w:hAnsi="Times New Roman"/>
          <w:bCs/>
          <w:sz w:val="24"/>
          <w:szCs w:val="24"/>
        </w:rPr>
      </w:pPr>
      <w:r w:rsidRPr="00AF408E">
        <w:rPr>
          <w:rFonts w:ascii="Times New Roman" w:hAnsi="Times New Roman"/>
          <w:b/>
          <w:bCs/>
          <w:sz w:val="24"/>
          <w:szCs w:val="24"/>
        </w:rPr>
        <w:t>V. Warunki udziału w postępowaniu i podstawy wykluczenia, o których mowa w art. 24 ust. 5 PZP.</w:t>
      </w:r>
    </w:p>
    <w:p w14:paraId="20DA399B" w14:textId="77777777" w:rsidR="00044397" w:rsidRDefault="001C0F5A" w:rsidP="00044397">
      <w:pPr>
        <w:spacing w:after="0" w:line="240" w:lineRule="auto"/>
        <w:ind w:left="426" w:hanging="426"/>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r>
      <w:r w:rsidR="00953842" w:rsidRPr="00AF408E">
        <w:rPr>
          <w:rFonts w:ascii="Times New Roman" w:hAnsi="Times New Roman"/>
          <w:bCs/>
          <w:sz w:val="24"/>
          <w:szCs w:val="24"/>
        </w:rPr>
        <w:t xml:space="preserve">O udzielenie zamówienia mogą ubiegać się Wykonawcy, którzy </w:t>
      </w:r>
      <w:r w:rsidR="00953842" w:rsidRPr="00AF408E">
        <w:rPr>
          <w:rFonts w:ascii="Times New Roman" w:hAnsi="Times New Roman"/>
          <w:b/>
          <w:bCs/>
          <w:sz w:val="24"/>
          <w:szCs w:val="24"/>
        </w:rPr>
        <w:t xml:space="preserve">nie podlegają wykluczeniu. </w:t>
      </w:r>
      <w:r w:rsidR="00953842" w:rsidRPr="00AF408E">
        <w:rPr>
          <w:rFonts w:ascii="Times New Roman" w:hAnsi="Times New Roman"/>
          <w:bCs/>
          <w:sz w:val="24"/>
          <w:szCs w:val="24"/>
        </w:rPr>
        <w:t>Zamawiający wykluczy z postępowania Wykonawcę w przypadku wystąpienia przesłanek określonych w art. 24 ust. 1 PZP.</w:t>
      </w:r>
    </w:p>
    <w:p w14:paraId="6EE0B12B" w14:textId="77777777" w:rsidR="00953842" w:rsidRPr="00AF408E" w:rsidRDefault="00044397" w:rsidP="00044397">
      <w:pPr>
        <w:spacing w:after="0" w:line="240" w:lineRule="auto"/>
        <w:ind w:left="426" w:hanging="426"/>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953842" w:rsidRPr="00AF408E">
        <w:rPr>
          <w:rFonts w:ascii="Times New Roman" w:hAnsi="Times New Roman"/>
          <w:bCs/>
          <w:sz w:val="24"/>
          <w:szCs w:val="24"/>
        </w:rPr>
        <w:t xml:space="preserve">O udzielenie zamówienia mogą ubiegać się Wykonawcy, którzy </w:t>
      </w:r>
      <w:r w:rsidR="00953842" w:rsidRPr="00AF408E">
        <w:rPr>
          <w:rFonts w:ascii="Times New Roman" w:hAnsi="Times New Roman"/>
          <w:b/>
          <w:bCs/>
          <w:sz w:val="24"/>
          <w:szCs w:val="24"/>
        </w:rPr>
        <w:t>spełniają warunki dotyczące</w:t>
      </w:r>
      <w:r w:rsidR="00953842" w:rsidRPr="00AF408E">
        <w:rPr>
          <w:rFonts w:ascii="Times New Roman" w:hAnsi="Times New Roman"/>
          <w:bCs/>
          <w:sz w:val="24"/>
          <w:szCs w:val="24"/>
        </w:rPr>
        <w:t>:</w:t>
      </w:r>
    </w:p>
    <w:p w14:paraId="3CF9B1DD" w14:textId="77777777" w:rsidR="00E8497E" w:rsidRPr="00FF43F5" w:rsidRDefault="00953842" w:rsidP="00FF43F5">
      <w:pPr>
        <w:spacing w:after="0" w:line="240" w:lineRule="auto"/>
        <w:ind w:left="851" w:hanging="425"/>
        <w:jc w:val="both"/>
        <w:rPr>
          <w:rFonts w:ascii="Times New Roman" w:hAnsi="Times New Roman"/>
          <w:sz w:val="24"/>
          <w:szCs w:val="24"/>
        </w:rPr>
      </w:pPr>
      <w:r w:rsidRPr="00AF408E">
        <w:rPr>
          <w:rFonts w:ascii="Times New Roman" w:hAnsi="Times New Roman"/>
          <w:bCs/>
          <w:sz w:val="24"/>
          <w:szCs w:val="24"/>
        </w:rPr>
        <w:t xml:space="preserve">1) kompetencji lub uprawnień do prowadzenia określonej działalności zawodowej, o ile wynika to z odrębnych przepisów </w:t>
      </w:r>
      <w:r w:rsidR="002B24D5" w:rsidRPr="00AF408E">
        <w:rPr>
          <w:rFonts w:ascii="Times New Roman" w:hAnsi="Times New Roman"/>
          <w:bCs/>
          <w:sz w:val="24"/>
          <w:szCs w:val="24"/>
        </w:rPr>
        <w:t>-</w:t>
      </w:r>
      <w:r w:rsidRPr="00AF408E">
        <w:rPr>
          <w:rFonts w:ascii="Times New Roman" w:hAnsi="Times New Roman"/>
          <w:bCs/>
          <w:sz w:val="24"/>
          <w:szCs w:val="24"/>
        </w:rPr>
        <w:t xml:space="preserve"> Zamawiający </w:t>
      </w:r>
      <w:r w:rsidR="00EA6204">
        <w:rPr>
          <w:rFonts w:ascii="Times New Roman" w:hAnsi="Times New Roman"/>
          <w:bCs/>
          <w:sz w:val="24"/>
          <w:szCs w:val="24"/>
        </w:rPr>
        <w:t xml:space="preserve">uzna spełnianie tego </w:t>
      </w:r>
      <w:r w:rsidRPr="00AF408E">
        <w:rPr>
          <w:rFonts w:ascii="Times New Roman" w:hAnsi="Times New Roman"/>
          <w:bCs/>
          <w:sz w:val="24"/>
          <w:szCs w:val="24"/>
        </w:rPr>
        <w:t>warunku</w:t>
      </w:r>
      <w:r w:rsidR="00EA6204">
        <w:rPr>
          <w:rFonts w:ascii="Times New Roman" w:hAnsi="Times New Roman"/>
          <w:bCs/>
          <w:sz w:val="24"/>
          <w:szCs w:val="24"/>
        </w:rPr>
        <w:t xml:space="preserve"> przez </w:t>
      </w:r>
      <w:r w:rsidR="00EA6204" w:rsidRPr="00FF43F5">
        <w:rPr>
          <w:rFonts w:ascii="Times New Roman" w:hAnsi="Times New Roman"/>
          <w:bCs/>
          <w:sz w:val="24"/>
          <w:szCs w:val="24"/>
        </w:rPr>
        <w:t>Wykonawcę</w:t>
      </w:r>
      <w:r w:rsidRPr="00FF43F5">
        <w:rPr>
          <w:rFonts w:ascii="Times New Roman" w:hAnsi="Times New Roman"/>
          <w:bCs/>
          <w:sz w:val="24"/>
          <w:szCs w:val="24"/>
        </w:rPr>
        <w:t>,</w:t>
      </w:r>
      <w:r w:rsidR="00EA6204" w:rsidRPr="00FF43F5">
        <w:rPr>
          <w:rFonts w:ascii="Times New Roman" w:hAnsi="Times New Roman"/>
          <w:bCs/>
          <w:sz w:val="24"/>
          <w:szCs w:val="24"/>
        </w:rPr>
        <w:t xml:space="preserve"> który wykaże, że</w:t>
      </w:r>
      <w:r w:rsidR="00FF43F5" w:rsidRPr="00FF43F5">
        <w:rPr>
          <w:rFonts w:ascii="Times New Roman" w:hAnsi="Times New Roman"/>
          <w:bCs/>
          <w:sz w:val="24"/>
          <w:szCs w:val="24"/>
        </w:rPr>
        <w:t xml:space="preserve"> </w:t>
      </w:r>
      <w:r w:rsidR="00E8497E" w:rsidRPr="00FF43F5">
        <w:rPr>
          <w:rFonts w:ascii="Times New Roman" w:hAnsi="Times New Roman"/>
          <w:bCs/>
          <w:sz w:val="24"/>
          <w:szCs w:val="24"/>
          <w:lang w:eastAsia="ar-SA"/>
        </w:rPr>
        <w:t>posiada zezwolenie na zbieranie i transport odpadów wydane na podstawie ustawy o odpadach lub wpis do rejestru podmiotów transportujących odpady,</w:t>
      </w:r>
    </w:p>
    <w:p w14:paraId="52292CD9" w14:textId="77777777" w:rsidR="00953842" w:rsidRPr="00AF408E" w:rsidRDefault="00953842" w:rsidP="00044397">
      <w:pPr>
        <w:widowControl w:val="0"/>
        <w:suppressAutoHyphens/>
        <w:spacing w:after="0" w:line="240" w:lineRule="auto"/>
        <w:ind w:left="851" w:hanging="425"/>
        <w:jc w:val="both"/>
        <w:rPr>
          <w:rFonts w:ascii="Times New Roman" w:hAnsi="Times New Roman"/>
          <w:bCs/>
          <w:sz w:val="24"/>
          <w:szCs w:val="24"/>
        </w:rPr>
      </w:pPr>
      <w:r w:rsidRPr="00AF408E">
        <w:rPr>
          <w:rFonts w:ascii="Times New Roman" w:hAnsi="Times New Roman"/>
          <w:bCs/>
          <w:sz w:val="24"/>
          <w:szCs w:val="24"/>
        </w:rPr>
        <w:t xml:space="preserve">2) sytuacji ekonomicznej lub finansowej </w:t>
      </w:r>
      <w:r w:rsidR="00FF43F5">
        <w:rPr>
          <w:rFonts w:ascii="Times New Roman" w:hAnsi="Times New Roman"/>
          <w:bCs/>
          <w:sz w:val="24"/>
          <w:szCs w:val="24"/>
        </w:rPr>
        <w:t>–</w:t>
      </w:r>
      <w:r w:rsidRPr="00AF408E">
        <w:rPr>
          <w:rFonts w:ascii="Times New Roman" w:hAnsi="Times New Roman"/>
          <w:bCs/>
          <w:sz w:val="24"/>
          <w:szCs w:val="24"/>
        </w:rPr>
        <w:t xml:space="preserve"> </w:t>
      </w:r>
      <w:r w:rsidR="00FF43F5">
        <w:rPr>
          <w:rFonts w:ascii="Times New Roman" w:hAnsi="Times New Roman"/>
          <w:bCs/>
          <w:sz w:val="24"/>
          <w:szCs w:val="24"/>
        </w:rPr>
        <w:t>Zamawiający nie stawia warunku</w:t>
      </w:r>
      <w:r w:rsidRPr="00AF408E">
        <w:rPr>
          <w:rFonts w:ascii="Times New Roman" w:hAnsi="Times New Roman"/>
          <w:bCs/>
          <w:sz w:val="24"/>
          <w:szCs w:val="24"/>
        </w:rPr>
        <w:t>,</w:t>
      </w:r>
    </w:p>
    <w:p w14:paraId="10AA5834" w14:textId="77777777" w:rsidR="00EA6204" w:rsidRDefault="00953842" w:rsidP="00EA6204">
      <w:pPr>
        <w:spacing w:after="0" w:line="240" w:lineRule="auto"/>
        <w:ind w:left="851" w:hanging="425"/>
        <w:jc w:val="both"/>
        <w:rPr>
          <w:rFonts w:ascii="Times New Roman" w:hAnsi="Times New Roman"/>
          <w:bCs/>
          <w:sz w:val="24"/>
          <w:szCs w:val="24"/>
        </w:rPr>
      </w:pPr>
      <w:r w:rsidRPr="00AF408E">
        <w:rPr>
          <w:rFonts w:ascii="Times New Roman" w:hAnsi="Times New Roman"/>
          <w:bCs/>
          <w:sz w:val="24"/>
          <w:szCs w:val="24"/>
        </w:rPr>
        <w:t>3) zdolności technicznej lub zawodowej -</w:t>
      </w:r>
      <w:r w:rsidR="006D72C5" w:rsidRPr="00AF408E">
        <w:rPr>
          <w:rFonts w:ascii="Times New Roman" w:hAnsi="Times New Roman"/>
          <w:bCs/>
          <w:sz w:val="24"/>
          <w:szCs w:val="24"/>
        </w:rPr>
        <w:t xml:space="preserve"> </w:t>
      </w:r>
      <w:r w:rsidR="00EA6204" w:rsidRPr="00AF408E">
        <w:rPr>
          <w:rFonts w:ascii="Times New Roman" w:hAnsi="Times New Roman"/>
          <w:bCs/>
          <w:sz w:val="24"/>
          <w:szCs w:val="24"/>
        </w:rPr>
        <w:t xml:space="preserve">Zamawiający </w:t>
      </w:r>
      <w:r w:rsidR="00FF43F5">
        <w:rPr>
          <w:rFonts w:ascii="Times New Roman" w:hAnsi="Times New Roman"/>
          <w:bCs/>
          <w:sz w:val="24"/>
          <w:szCs w:val="24"/>
        </w:rPr>
        <w:t>nie stawia</w:t>
      </w:r>
      <w:r w:rsidR="00EA6204">
        <w:rPr>
          <w:rFonts w:ascii="Times New Roman" w:hAnsi="Times New Roman"/>
          <w:bCs/>
          <w:sz w:val="24"/>
          <w:szCs w:val="24"/>
        </w:rPr>
        <w:t xml:space="preserve"> </w:t>
      </w:r>
      <w:r w:rsidR="00EA6204" w:rsidRPr="00AF408E">
        <w:rPr>
          <w:rFonts w:ascii="Times New Roman" w:hAnsi="Times New Roman"/>
          <w:bCs/>
          <w:sz w:val="24"/>
          <w:szCs w:val="24"/>
        </w:rPr>
        <w:t>warunku</w:t>
      </w:r>
      <w:r w:rsidR="00FF43F5">
        <w:rPr>
          <w:rFonts w:ascii="Times New Roman" w:hAnsi="Times New Roman"/>
          <w:bCs/>
          <w:sz w:val="24"/>
          <w:szCs w:val="24"/>
        </w:rPr>
        <w:t>.</w:t>
      </w:r>
    </w:p>
    <w:p w14:paraId="72066E6C"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F15921" w:rsidRPr="00F15921">
        <w:rPr>
          <w:rFonts w:ascii="Times New Roman" w:hAnsi="Times New Roman"/>
          <w:sz w:val="24"/>
          <w:szCs w:val="24"/>
        </w:rPr>
        <w:t>Z postępowania o udzielenie zamówienia wyklucza się Wykonawcę w stosunku do którego zachodzi którakolwiek z okoliczności wskazanych w art. 24 ust. 1 pkt 12-23 PZP.</w:t>
      </w:r>
    </w:p>
    <w:p w14:paraId="7BC71387"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F15921" w:rsidRPr="00F15921">
        <w:rPr>
          <w:rFonts w:ascii="Times New Roman" w:hAnsi="Times New Roman"/>
          <w:sz w:val="24"/>
          <w:szCs w:val="24"/>
        </w:rPr>
        <w:t>Zamawiający nie przewiduje wykluczenia wykonawcy na podstawie art. 24 ust</w:t>
      </w:r>
      <w:r>
        <w:rPr>
          <w:rFonts w:ascii="Times New Roman" w:hAnsi="Times New Roman"/>
          <w:sz w:val="24"/>
          <w:szCs w:val="24"/>
        </w:rPr>
        <w:t>.</w:t>
      </w:r>
      <w:r w:rsidR="00F15921" w:rsidRPr="00F15921">
        <w:rPr>
          <w:rFonts w:ascii="Times New Roman" w:hAnsi="Times New Roman"/>
          <w:sz w:val="24"/>
          <w:szCs w:val="24"/>
        </w:rPr>
        <w:t xml:space="preserve"> 5 PZP.</w:t>
      </w:r>
    </w:p>
    <w:p w14:paraId="1F450A45"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F15921" w:rsidRPr="00F15921">
        <w:rPr>
          <w:rFonts w:ascii="Times New Roman" w:hAnsi="Times New Roman"/>
          <w:sz w:val="24"/>
          <w:szCs w:val="24"/>
        </w:rPr>
        <w:t xml:space="preserve">Wykonawca, który podlega wykluczeniu na podstawie art. 24 ust. 1 pkt 13 i 14 oraz 16- 20 PZP, może zgodnie z art. 24 ust. 8 PZP przedstawić dowody na to, że podjęte przez niego środki są wystarczające do wykazania jego rzetelności, w szczególności udowodnić </w:t>
      </w:r>
      <w:r w:rsidR="00F15921" w:rsidRPr="00F15921">
        <w:rPr>
          <w:rFonts w:ascii="Times New Roman" w:hAnsi="Times New Roman"/>
          <w:sz w:val="24"/>
          <w:szCs w:val="24"/>
        </w:rPr>
        <w:lastRenderedPageBreak/>
        <w:t>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poprzednim zdaniu nie stosuje się, jeżeli wobec wykonawcy, będącego podmiotem zbiorowym, orzeczono prawomocnym wyrokiem sądu zakaz ubiegania się o udzielenie zamówienia oraz nie upłynął określony w tym wyroku okres obowiązywania tego zakazu.</w:t>
      </w:r>
    </w:p>
    <w:p w14:paraId="36A7C605"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F15921" w:rsidRPr="00F15921">
        <w:rPr>
          <w:rFonts w:ascii="Times New Roman" w:hAnsi="Times New Roman"/>
          <w:sz w:val="24"/>
          <w:szCs w:val="24"/>
        </w:rPr>
        <w:t xml:space="preserve">Wykonawca nie podlega wykluczeniu, jeżeli zamawiający, uwzględniając wagę i szczególne okoliczności czynu Wykonawcy, uzna za wystarczające dowody przedstawione na podstawie powyższego pkt </w:t>
      </w:r>
      <w:r>
        <w:rPr>
          <w:rFonts w:ascii="Times New Roman" w:hAnsi="Times New Roman"/>
          <w:sz w:val="24"/>
          <w:szCs w:val="24"/>
        </w:rPr>
        <w:t>5</w:t>
      </w:r>
      <w:r w:rsidR="00F15921" w:rsidRPr="00F15921">
        <w:rPr>
          <w:rFonts w:ascii="Times New Roman" w:hAnsi="Times New Roman"/>
          <w:sz w:val="24"/>
          <w:szCs w:val="24"/>
        </w:rPr>
        <w:t xml:space="preserve"> (tj. art. 24 ust. 8 PZP).</w:t>
      </w:r>
    </w:p>
    <w:p w14:paraId="5D647632"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F15921" w:rsidRPr="00F15921">
        <w:rPr>
          <w:rFonts w:ascii="Times New Roman" w:hAnsi="Times New Roman"/>
          <w:sz w:val="24"/>
          <w:szCs w:val="24"/>
        </w:rPr>
        <w:t xml:space="preserve">W przypadkach, o których mowa w art. 24 ust. 1 pkt 19 PZP, przed wykluczeniem Wykonawcy, Zamawiający zapewnia temu </w:t>
      </w:r>
      <w:r>
        <w:rPr>
          <w:rFonts w:ascii="Times New Roman" w:hAnsi="Times New Roman"/>
          <w:sz w:val="24"/>
          <w:szCs w:val="24"/>
        </w:rPr>
        <w:t>W</w:t>
      </w:r>
      <w:r w:rsidR="00F15921" w:rsidRPr="00F15921">
        <w:rPr>
          <w:rFonts w:ascii="Times New Roman" w:hAnsi="Times New Roman"/>
          <w:sz w:val="24"/>
          <w:szCs w:val="24"/>
        </w:rPr>
        <w:t>ykonawcy możliwość wykazania, że spowodowane tym zakłócenie konkurencji może być wyeliminowane w inny sposób niż przez wykluczenie wykonawcy z udziału w postępowaniu.</w:t>
      </w:r>
    </w:p>
    <w:p w14:paraId="721747D5" w14:textId="77777777" w:rsidR="00F15921" w:rsidRPr="00F15921"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F15921" w:rsidRPr="00F15921">
        <w:rPr>
          <w:rFonts w:ascii="Times New Roman" w:hAnsi="Times New Roman"/>
          <w:sz w:val="24"/>
          <w:szCs w:val="24"/>
        </w:rPr>
        <w:t>Zamawiający może wykluczyć wykonawcę na każdym etapie postępowania o udzielenie zamówienia.</w:t>
      </w:r>
    </w:p>
    <w:p w14:paraId="022BB742" w14:textId="77777777" w:rsidR="00953842" w:rsidRPr="00AF408E" w:rsidRDefault="00953842" w:rsidP="00953842">
      <w:pPr>
        <w:spacing w:after="0" w:line="240" w:lineRule="auto"/>
        <w:jc w:val="both"/>
        <w:rPr>
          <w:rFonts w:ascii="Times New Roman" w:hAnsi="Times New Roman"/>
          <w:sz w:val="24"/>
          <w:szCs w:val="24"/>
        </w:rPr>
      </w:pPr>
    </w:p>
    <w:p w14:paraId="622222A3" w14:textId="77777777" w:rsidR="00953842" w:rsidRPr="00AF408E" w:rsidRDefault="00953842" w:rsidP="00953842">
      <w:pPr>
        <w:spacing w:after="0" w:line="240" w:lineRule="auto"/>
        <w:jc w:val="both"/>
        <w:rPr>
          <w:rFonts w:ascii="Times New Roman" w:hAnsi="Times New Roman"/>
          <w:bCs/>
          <w:sz w:val="24"/>
          <w:szCs w:val="24"/>
        </w:rPr>
      </w:pPr>
      <w:r w:rsidRPr="00AF408E">
        <w:rPr>
          <w:rFonts w:ascii="Times New Roman" w:hAnsi="Times New Roman"/>
          <w:b/>
          <w:bCs/>
          <w:sz w:val="24"/>
          <w:szCs w:val="24"/>
        </w:rPr>
        <w:t>VI. Wykaz oświadczeń lub dokumentów, potwierdzających spełnianie warunków udziału w postępowaniu oraz brak podstaw wykluczenia.</w:t>
      </w:r>
    </w:p>
    <w:p w14:paraId="5297A1E1" w14:textId="77777777" w:rsidR="00953842" w:rsidRPr="00AF408E" w:rsidRDefault="00953842" w:rsidP="00044397">
      <w:pPr>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1. </w:t>
      </w:r>
      <w:r w:rsidR="00044397">
        <w:rPr>
          <w:rFonts w:ascii="Times New Roman" w:hAnsi="Times New Roman"/>
          <w:bCs/>
          <w:sz w:val="24"/>
          <w:szCs w:val="24"/>
        </w:rPr>
        <w:tab/>
      </w:r>
      <w:r w:rsidRPr="00AF408E">
        <w:rPr>
          <w:rFonts w:ascii="Times New Roman" w:hAnsi="Times New Roman"/>
          <w:bCs/>
          <w:sz w:val="24"/>
          <w:szCs w:val="24"/>
        </w:rPr>
        <w:t>Wykonawca do oferty dołącza aktualne na dzień składania ofert:</w:t>
      </w:r>
    </w:p>
    <w:p w14:paraId="1E2A1D57" w14:textId="77777777" w:rsidR="00953842" w:rsidRPr="00AF408E" w:rsidRDefault="00953842" w:rsidP="00044397">
      <w:pPr>
        <w:spacing w:after="0" w:line="240" w:lineRule="auto"/>
        <w:ind w:left="851" w:hanging="425"/>
        <w:jc w:val="both"/>
        <w:rPr>
          <w:rFonts w:ascii="Times New Roman" w:hAnsi="Times New Roman"/>
          <w:bCs/>
          <w:sz w:val="24"/>
          <w:szCs w:val="24"/>
        </w:rPr>
      </w:pPr>
      <w:r w:rsidRPr="00AF408E">
        <w:rPr>
          <w:rFonts w:ascii="Times New Roman" w:hAnsi="Times New Roman"/>
          <w:bCs/>
          <w:sz w:val="24"/>
          <w:szCs w:val="24"/>
        </w:rPr>
        <w:t>1) oświadczenie dotyczące spełnianie warunków udziału w postępowaniu, na podstawie art. 2</w:t>
      </w:r>
      <w:r w:rsidR="00D804D2" w:rsidRPr="00AF408E">
        <w:rPr>
          <w:rFonts w:ascii="Times New Roman" w:hAnsi="Times New Roman"/>
          <w:bCs/>
          <w:sz w:val="24"/>
          <w:szCs w:val="24"/>
        </w:rPr>
        <w:t xml:space="preserve">5a </w:t>
      </w:r>
      <w:r w:rsidRPr="00AF408E">
        <w:rPr>
          <w:rFonts w:ascii="Times New Roman" w:hAnsi="Times New Roman"/>
          <w:bCs/>
          <w:sz w:val="24"/>
          <w:szCs w:val="24"/>
        </w:rPr>
        <w:t xml:space="preserve">ust. 1 PZP – </w:t>
      </w:r>
      <w:r w:rsidRPr="00AF408E">
        <w:rPr>
          <w:rFonts w:ascii="Times New Roman" w:hAnsi="Times New Roman"/>
          <w:b/>
          <w:bCs/>
          <w:sz w:val="24"/>
          <w:szCs w:val="24"/>
        </w:rPr>
        <w:t>załącznik nr 2 do SIWZ</w:t>
      </w:r>
      <w:r w:rsidRPr="00AF408E">
        <w:rPr>
          <w:rFonts w:ascii="Times New Roman" w:hAnsi="Times New Roman"/>
          <w:bCs/>
          <w:sz w:val="24"/>
          <w:szCs w:val="24"/>
        </w:rPr>
        <w:t>,</w:t>
      </w:r>
    </w:p>
    <w:p w14:paraId="50B45BF6" w14:textId="77777777" w:rsidR="00953842" w:rsidRPr="00AF408E" w:rsidRDefault="00953842" w:rsidP="00044397">
      <w:pPr>
        <w:widowControl w:val="0"/>
        <w:suppressAutoHyphens/>
        <w:spacing w:after="0" w:line="240" w:lineRule="auto"/>
        <w:ind w:left="851" w:hanging="425"/>
        <w:jc w:val="both"/>
        <w:rPr>
          <w:rFonts w:ascii="Times New Roman" w:hAnsi="Times New Roman"/>
          <w:bCs/>
          <w:sz w:val="24"/>
          <w:szCs w:val="24"/>
        </w:rPr>
      </w:pPr>
      <w:r w:rsidRPr="00AF408E">
        <w:rPr>
          <w:rFonts w:ascii="Times New Roman" w:hAnsi="Times New Roman"/>
          <w:bCs/>
          <w:sz w:val="24"/>
          <w:szCs w:val="24"/>
        </w:rPr>
        <w:t xml:space="preserve">2) oświadczenie dotyczące nie podleganiu wykluczeniu z postepowania, na podstawie art. 25a ust. 1 PZP – </w:t>
      </w:r>
      <w:r w:rsidRPr="00AF408E">
        <w:rPr>
          <w:rFonts w:ascii="Times New Roman" w:hAnsi="Times New Roman"/>
          <w:b/>
          <w:bCs/>
          <w:sz w:val="24"/>
          <w:szCs w:val="24"/>
        </w:rPr>
        <w:t>załącznik nr 3 do SIWZ</w:t>
      </w:r>
      <w:r w:rsidRPr="00AF408E">
        <w:rPr>
          <w:rFonts w:ascii="Times New Roman" w:hAnsi="Times New Roman"/>
          <w:bCs/>
          <w:sz w:val="24"/>
          <w:szCs w:val="24"/>
        </w:rPr>
        <w:t xml:space="preserve">, </w:t>
      </w:r>
    </w:p>
    <w:p w14:paraId="3238BF8A"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Informacje zawarte w powyższych oświadczeniach będą stanowić wstępne potwierdzenie, że Wykonawca spełnia warunki udziału w postępowaniu i nie podlega wykluczeniu.</w:t>
      </w:r>
    </w:p>
    <w:p w14:paraId="4618DC70"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W przypadku składania oferty wspólnie przez Wykonawców ubiegających się wspólnie o udzielenie zamówienia, złożenie powyższych oświadczeń dotyczy każdego w podmiotów.</w:t>
      </w:r>
    </w:p>
    <w:p w14:paraId="42CD7D38"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Wykonawca, który powołuje się na zasoby innych podmiotów, w celu spełnienia w zakresie, w jakim powołuje się na ich zasoby, warunków udziału w postepowaniu oraz w celu wskazania braku istnienia wobec nich podstaw wykluczenia, zamieszcza w powyższych oświadczeniach informacje o tych podmiotach.</w:t>
      </w:r>
    </w:p>
    <w:p w14:paraId="6049A096"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W przypadku realizacji zamówienia z udziałem podwykonawców, Wykonawca zamieszcza w oświadczeniu, o którym mowa w pkt 1 ppkt 2 informacje o tym/tych podwykonawcach.</w:t>
      </w:r>
    </w:p>
    <w:p w14:paraId="03A29321" w14:textId="77777777" w:rsidR="00953842" w:rsidRPr="00AF408E" w:rsidRDefault="00953842" w:rsidP="00044397">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2. </w:t>
      </w:r>
      <w:r w:rsidR="00044397">
        <w:rPr>
          <w:rFonts w:ascii="Times New Roman" w:hAnsi="Times New Roman"/>
          <w:bCs/>
          <w:sz w:val="24"/>
          <w:szCs w:val="24"/>
        </w:rPr>
        <w:tab/>
      </w:r>
      <w:r w:rsidRPr="00AF408E">
        <w:rPr>
          <w:rFonts w:ascii="Times New Roman" w:hAnsi="Times New Roman"/>
          <w:bCs/>
          <w:sz w:val="24"/>
          <w:szCs w:val="24"/>
        </w:rPr>
        <w:t xml:space="preserve">W celu wykazania braku podstaw do wykluczenia w postepowania w okolicznościach, o których mowa w art. 24 ust. 1 pkt 23 PZP </w:t>
      </w:r>
      <w:r w:rsidRPr="00AF408E">
        <w:rPr>
          <w:rFonts w:ascii="Times New Roman" w:hAnsi="Times New Roman"/>
          <w:color w:val="000000"/>
          <w:sz w:val="24"/>
          <w:szCs w:val="24"/>
        </w:rPr>
        <w:t xml:space="preserve">Wykonawca, w terminie 3 dni od zamieszczenia na stronie internetowej Zamawiającego informacji, o której mowa w art. 86 ust. 5 PZP, przekazuje Zamawiającemu oświadczenie o przynależności lub braku przynależności do tej samej grupy kapitałowej w rozumieniu </w:t>
      </w:r>
      <w:r w:rsidRPr="00AF408E">
        <w:rPr>
          <w:rFonts w:ascii="Times New Roman" w:hAnsi="Times New Roman"/>
          <w:color w:val="1B1B1B"/>
          <w:sz w:val="24"/>
          <w:szCs w:val="24"/>
        </w:rPr>
        <w:t>ustawy</w:t>
      </w:r>
      <w:r w:rsidRPr="00AF408E">
        <w:rPr>
          <w:rFonts w:ascii="Times New Roman" w:hAnsi="Times New Roman"/>
          <w:color w:val="000000"/>
          <w:sz w:val="24"/>
          <w:szCs w:val="24"/>
        </w:rPr>
        <w:t xml:space="preserve"> z dnia 16 lutego 2007 r. o ochronie konkurencji i konsumentów </w:t>
      </w:r>
      <w:r w:rsidRPr="00AF408E">
        <w:rPr>
          <w:rFonts w:ascii="Times New Roman" w:hAnsi="Times New Roman"/>
          <w:sz w:val="24"/>
          <w:szCs w:val="24"/>
        </w:rPr>
        <w:t>(tj. Dz. U. z 201</w:t>
      </w:r>
      <w:r w:rsidR="000A1420" w:rsidRPr="00AF408E">
        <w:rPr>
          <w:rFonts w:ascii="Times New Roman" w:hAnsi="Times New Roman"/>
          <w:sz w:val="24"/>
          <w:szCs w:val="24"/>
        </w:rPr>
        <w:t>7</w:t>
      </w:r>
      <w:r w:rsidRPr="00AF408E">
        <w:rPr>
          <w:rFonts w:ascii="Times New Roman" w:hAnsi="Times New Roman"/>
          <w:sz w:val="24"/>
          <w:szCs w:val="24"/>
        </w:rPr>
        <w:t xml:space="preserve"> r. poz. </w:t>
      </w:r>
      <w:r w:rsidR="000A1420" w:rsidRPr="00AF408E">
        <w:rPr>
          <w:rFonts w:ascii="Times New Roman" w:hAnsi="Times New Roman"/>
          <w:sz w:val="24"/>
          <w:szCs w:val="24"/>
        </w:rPr>
        <w:t>229</w:t>
      </w:r>
      <w:r w:rsidRPr="00AF408E">
        <w:rPr>
          <w:rFonts w:ascii="Times New Roman" w:hAnsi="Times New Roman"/>
          <w:sz w:val="24"/>
          <w:szCs w:val="24"/>
        </w:rPr>
        <w:t xml:space="preserve"> z późn. zm.). </w:t>
      </w:r>
      <w:r w:rsidRPr="00AF408E">
        <w:rPr>
          <w:rFonts w:ascii="Times New Roman" w:hAnsi="Times New Roman"/>
          <w:color w:val="000000"/>
          <w:sz w:val="24"/>
          <w:szCs w:val="24"/>
        </w:rPr>
        <w:t xml:space="preserve">Wraz ze złożeniem oświadczenia, wykonawca może przedstawić dowody, że powiązania z innym wykonawcą nie prowadzą do zakłócenia konkurencji w postępowaniu o udzielenie zamówienia – </w:t>
      </w:r>
      <w:r w:rsidRPr="00AF408E">
        <w:rPr>
          <w:rFonts w:ascii="Times New Roman" w:hAnsi="Times New Roman"/>
          <w:b/>
          <w:color w:val="000000"/>
          <w:sz w:val="24"/>
          <w:szCs w:val="24"/>
        </w:rPr>
        <w:t>załącznik nr 4 do SIWZ</w:t>
      </w:r>
      <w:r w:rsidRPr="00AF408E">
        <w:rPr>
          <w:rFonts w:ascii="Times New Roman" w:hAnsi="Times New Roman"/>
          <w:color w:val="000000"/>
          <w:sz w:val="24"/>
          <w:szCs w:val="24"/>
        </w:rPr>
        <w:t>.</w:t>
      </w:r>
    </w:p>
    <w:p w14:paraId="0EF31D67" w14:textId="77777777" w:rsidR="00EA6204" w:rsidRPr="00FF43F5" w:rsidRDefault="00953842" w:rsidP="00FF43F5">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3. </w:t>
      </w:r>
      <w:r w:rsidR="00044397">
        <w:rPr>
          <w:rFonts w:ascii="Times New Roman" w:hAnsi="Times New Roman"/>
          <w:bCs/>
          <w:sz w:val="24"/>
          <w:szCs w:val="24"/>
        </w:rPr>
        <w:tab/>
      </w:r>
      <w:r w:rsidRPr="00AF408E">
        <w:rPr>
          <w:rFonts w:ascii="Times New Roman" w:hAnsi="Times New Roman"/>
          <w:bCs/>
          <w:sz w:val="24"/>
          <w:szCs w:val="24"/>
        </w:rPr>
        <w:t xml:space="preserve">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w:t>
      </w:r>
      <w:r w:rsidRPr="00FF43F5">
        <w:rPr>
          <w:rFonts w:ascii="Times New Roman" w:hAnsi="Times New Roman"/>
          <w:bCs/>
          <w:sz w:val="24"/>
          <w:szCs w:val="24"/>
        </w:rPr>
        <w:lastRenderedPageBreak/>
        <w:t>oraz braku podstaw do wykluczenia tj.:</w:t>
      </w:r>
      <w:r w:rsidRPr="00FF43F5">
        <w:rPr>
          <w:rFonts w:ascii="Times New Roman" w:hAnsi="Times New Roman"/>
          <w:color w:val="000000"/>
          <w:sz w:val="24"/>
          <w:szCs w:val="24"/>
        </w:rPr>
        <w:t xml:space="preserve"> </w:t>
      </w:r>
      <w:r w:rsidR="00EA6204" w:rsidRPr="00FF43F5">
        <w:rPr>
          <w:rFonts w:ascii="Times New Roman" w:hAnsi="Times New Roman"/>
          <w:bCs/>
          <w:sz w:val="24"/>
          <w:szCs w:val="24"/>
          <w:lang w:eastAsia="ar-SA"/>
        </w:rPr>
        <w:t>zezwoleni</w:t>
      </w:r>
      <w:r w:rsidR="0043373B" w:rsidRPr="00FF43F5">
        <w:rPr>
          <w:rFonts w:ascii="Times New Roman" w:hAnsi="Times New Roman"/>
          <w:bCs/>
          <w:sz w:val="24"/>
          <w:szCs w:val="24"/>
          <w:lang w:eastAsia="ar-SA"/>
        </w:rPr>
        <w:t>a</w:t>
      </w:r>
      <w:r w:rsidR="00EA6204" w:rsidRPr="00FF43F5">
        <w:rPr>
          <w:rFonts w:ascii="Times New Roman" w:hAnsi="Times New Roman"/>
          <w:bCs/>
          <w:sz w:val="24"/>
          <w:szCs w:val="24"/>
          <w:lang w:eastAsia="ar-SA"/>
        </w:rPr>
        <w:t xml:space="preserve"> na zbieranie i transport odpadów wydane na podstawie ustawy o odpadach lub wpis do rejestru podmiotów transportujących odpady,</w:t>
      </w:r>
    </w:p>
    <w:p w14:paraId="1FBBA5AD" w14:textId="77777777" w:rsidR="00953842" w:rsidRPr="00AF408E" w:rsidRDefault="00953842" w:rsidP="00044397">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4. </w:t>
      </w:r>
      <w:r w:rsidR="00044397">
        <w:rPr>
          <w:rFonts w:ascii="Times New Roman" w:hAnsi="Times New Roman"/>
          <w:bCs/>
          <w:sz w:val="24"/>
          <w:szCs w:val="24"/>
        </w:rPr>
        <w:tab/>
      </w:r>
      <w:r w:rsidRPr="00AF408E">
        <w:rPr>
          <w:rFonts w:ascii="Times New Roman" w:hAnsi="Times New Roman"/>
          <w:bCs/>
          <w:sz w:val="24"/>
          <w:szCs w:val="24"/>
        </w:rPr>
        <w:t>Wykonawca, który powołuje się na zasoby innych podmiotów, przedstawia w odniesieniu do tych podmiotów dokumenty, o których mowa w ust. 1 i ust. 3 pkt 1</w:t>
      </w:r>
      <w:r w:rsidR="00054023">
        <w:rPr>
          <w:rFonts w:ascii="Times New Roman" w:hAnsi="Times New Roman"/>
          <w:bCs/>
          <w:sz w:val="24"/>
          <w:szCs w:val="24"/>
        </w:rPr>
        <w:t xml:space="preserve"> i 2</w:t>
      </w:r>
      <w:r w:rsidRPr="00AF408E">
        <w:rPr>
          <w:rFonts w:ascii="Times New Roman" w:hAnsi="Times New Roman"/>
          <w:bCs/>
          <w:sz w:val="24"/>
          <w:szCs w:val="24"/>
        </w:rPr>
        <w:t xml:space="preserve"> w zakresie w jakim powołuje się na ich zasoby.</w:t>
      </w:r>
    </w:p>
    <w:p w14:paraId="7CCFAC98" w14:textId="77777777" w:rsidR="00953842" w:rsidRPr="00AF408E" w:rsidRDefault="00953842" w:rsidP="00044397">
      <w:pPr>
        <w:widowControl w:val="0"/>
        <w:suppressAutoHyphens/>
        <w:spacing w:after="0" w:line="240" w:lineRule="auto"/>
        <w:ind w:left="426" w:hanging="426"/>
        <w:jc w:val="both"/>
        <w:rPr>
          <w:rFonts w:ascii="Times New Roman" w:hAnsi="Times New Roman"/>
          <w:color w:val="000000"/>
          <w:sz w:val="24"/>
          <w:szCs w:val="24"/>
        </w:rPr>
      </w:pPr>
      <w:r w:rsidRPr="00AF408E">
        <w:rPr>
          <w:rFonts w:ascii="Times New Roman" w:hAnsi="Times New Roman"/>
          <w:bCs/>
          <w:sz w:val="24"/>
          <w:szCs w:val="24"/>
        </w:rPr>
        <w:t xml:space="preserve">5. </w:t>
      </w:r>
      <w:r w:rsidR="00044397">
        <w:rPr>
          <w:rFonts w:ascii="Times New Roman" w:hAnsi="Times New Roman"/>
          <w:bCs/>
          <w:sz w:val="24"/>
          <w:szCs w:val="24"/>
        </w:rPr>
        <w:tab/>
      </w:r>
      <w:r w:rsidRPr="00AF408E">
        <w:rPr>
          <w:rFonts w:ascii="Times New Roman" w:hAnsi="Times New Roman"/>
          <w:color w:val="000000"/>
          <w:sz w:val="24"/>
          <w:szCs w:val="24"/>
        </w:rPr>
        <w:t>Jeżeli wykonawca ma siedzibę lub miejsce zamieszkania poza terytorium Rzeczypospolitej Polskiej, zamiast dokumentów, o których mowa w ust. 3:</w:t>
      </w:r>
    </w:p>
    <w:p w14:paraId="461D3FC0" w14:textId="77777777" w:rsidR="00953842" w:rsidRPr="00AF408E" w:rsidRDefault="00953842" w:rsidP="0025599A">
      <w:pPr>
        <w:widowControl w:val="0"/>
        <w:suppressAutoHyphens/>
        <w:spacing w:after="0" w:line="240" w:lineRule="auto"/>
        <w:ind w:left="851" w:hanging="425"/>
        <w:jc w:val="both"/>
        <w:rPr>
          <w:rFonts w:ascii="Times New Roman" w:hAnsi="Times New Roman"/>
          <w:color w:val="000000"/>
          <w:sz w:val="24"/>
          <w:szCs w:val="24"/>
        </w:rPr>
      </w:pPr>
      <w:r w:rsidRPr="00AF408E">
        <w:rPr>
          <w:rFonts w:ascii="Times New Roman" w:hAnsi="Times New Roman"/>
          <w:color w:val="000000"/>
          <w:sz w:val="24"/>
          <w:szCs w:val="24"/>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AF408E">
        <w:rPr>
          <w:rFonts w:ascii="Times New Roman" w:hAnsi="Times New Roman"/>
          <w:color w:val="1B1B1B"/>
          <w:sz w:val="24"/>
          <w:szCs w:val="24"/>
        </w:rPr>
        <w:t>art. 24 ust. 1 pkt 13</w:t>
      </w:r>
      <w:r w:rsidRPr="00AF408E">
        <w:rPr>
          <w:rFonts w:ascii="Times New Roman" w:hAnsi="Times New Roman"/>
          <w:color w:val="000000"/>
          <w:sz w:val="24"/>
          <w:szCs w:val="24"/>
        </w:rPr>
        <w:t xml:space="preserve">, </w:t>
      </w:r>
      <w:r w:rsidRPr="00AF408E">
        <w:rPr>
          <w:rFonts w:ascii="Times New Roman" w:hAnsi="Times New Roman"/>
          <w:color w:val="1B1B1B"/>
          <w:sz w:val="24"/>
          <w:szCs w:val="24"/>
        </w:rPr>
        <w:t>14</w:t>
      </w:r>
      <w:r w:rsidRPr="00AF408E">
        <w:rPr>
          <w:rFonts w:ascii="Times New Roman" w:hAnsi="Times New Roman"/>
          <w:color w:val="000000"/>
          <w:sz w:val="24"/>
          <w:szCs w:val="24"/>
        </w:rPr>
        <w:t xml:space="preserve"> i </w:t>
      </w:r>
      <w:r w:rsidRPr="00AF408E">
        <w:rPr>
          <w:rFonts w:ascii="Times New Roman" w:hAnsi="Times New Roman"/>
          <w:color w:val="1B1B1B"/>
          <w:sz w:val="24"/>
          <w:szCs w:val="24"/>
        </w:rPr>
        <w:t>21</w:t>
      </w:r>
      <w:r w:rsidRPr="00AF408E">
        <w:rPr>
          <w:rFonts w:ascii="Times New Roman" w:hAnsi="Times New Roman"/>
          <w:color w:val="000000"/>
          <w:sz w:val="24"/>
          <w:szCs w:val="24"/>
        </w:rPr>
        <w:t xml:space="preserve"> PZP. </w:t>
      </w:r>
    </w:p>
    <w:p w14:paraId="6B237E64" w14:textId="77777777" w:rsidR="00953842" w:rsidRPr="00AF408E" w:rsidRDefault="00953842" w:rsidP="0025599A">
      <w:pPr>
        <w:widowControl w:val="0"/>
        <w:suppressAutoHyphens/>
        <w:spacing w:after="0" w:line="240" w:lineRule="auto"/>
        <w:ind w:left="851" w:hanging="131"/>
        <w:jc w:val="both"/>
        <w:rPr>
          <w:rFonts w:ascii="Times New Roman" w:hAnsi="Times New Roman"/>
          <w:color w:val="000000"/>
          <w:sz w:val="24"/>
          <w:szCs w:val="24"/>
        </w:rPr>
      </w:pPr>
      <w:r w:rsidRPr="00AF408E">
        <w:rPr>
          <w:rFonts w:ascii="Times New Roman" w:hAnsi="Times New Roman"/>
          <w:color w:val="000000"/>
          <w:sz w:val="24"/>
          <w:szCs w:val="24"/>
        </w:rPr>
        <w:t xml:space="preserve">Dokumenty, o których mowa powyżej powinien być wystawione nie wcześniej niż 6 miesięcy przed upływem terminu składania ofert w postępowaniu. </w:t>
      </w:r>
    </w:p>
    <w:p w14:paraId="4BB4B3C5" w14:textId="77777777" w:rsidR="00953842" w:rsidRPr="00AF408E" w:rsidRDefault="00953842" w:rsidP="0025599A">
      <w:pPr>
        <w:widowControl w:val="0"/>
        <w:suppressAutoHyphens/>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E6166B4" w14:textId="77777777" w:rsidR="00953842" w:rsidRPr="00AF408E" w:rsidRDefault="00953842" w:rsidP="0025599A">
      <w:pPr>
        <w:widowControl w:val="0"/>
        <w:suppressAutoHyphens/>
        <w:spacing w:after="0" w:line="240" w:lineRule="auto"/>
        <w:ind w:left="851"/>
        <w:jc w:val="both"/>
        <w:rPr>
          <w:rFonts w:ascii="Times New Roman" w:hAnsi="Times New Roman"/>
          <w:bCs/>
          <w:sz w:val="24"/>
          <w:szCs w:val="24"/>
        </w:rPr>
      </w:pPr>
      <w:r w:rsidRPr="00AF408E">
        <w:rPr>
          <w:rFonts w:ascii="Times New Roman" w:hAnsi="Times New Roman"/>
          <w:bCs/>
          <w:sz w:val="24"/>
          <w:szCs w:val="24"/>
        </w:rPr>
        <w:t>Dokumenty sporządzone w języku obcym muszą być złożone wraz z tłumaczeniem na język polski.</w:t>
      </w:r>
    </w:p>
    <w:p w14:paraId="29ADF4F0" w14:textId="77777777" w:rsidR="00953842" w:rsidRPr="00AF408E" w:rsidRDefault="00953842" w:rsidP="0025599A">
      <w:pPr>
        <w:widowControl w:val="0"/>
        <w:suppressAutoHyphens/>
        <w:spacing w:after="0" w:line="240" w:lineRule="auto"/>
        <w:ind w:left="426" w:hanging="426"/>
        <w:jc w:val="both"/>
        <w:rPr>
          <w:rFonts w:ascii="Times New Roman" w:hAnsi="Times New Roman"/>
          <w:color w:val="000000"/>
          <w:sz w:val="24"/>
          <w:szCs w:val="24"/>
        </w:rPr>
      </w:pPr>
      <w:r w:rsidRPr="00AF408E">
        <w:rPr>
          <w:rFonts w:ascii="Times New Roman" w:hAnsi="Times New Roman"/>
          <w:bCs/>
          <w:sz w:val="24"/>
          <w:szCs w:val="24"/>
        </w:rPr>
        <w:t xml:space="preserve">6. </w:t>
      </w:r>
      <w:r w:rsidR="0025599A">
        <w:rPr>
          <w:rFonts w:ascii="Times New Roman" w:hAnsi="Times New Roman"/>
          <w:bCs/>
          <w:sz w:val="24"/>
          <w:szCs w:val="24"/>
        </w:rPr>
        <w:tab/>
      </w:r>
      <w:r w:rsidRPr="00AF408E">
        <w:rPr>
          <w:rFonts w:ascii="Times New Roman" w:hAnsi="Times New Roman"/>
          <w:color w:val="000000"/>
          <w:sz w:val="24"/>
          <w:szCs w:val="24"/>
        </w:rPr>
        <w:t xml:space="preserve">Wykonawca nie jest obowiązany do złożenia oświadczeń lub dokumentów potwierdzających okoliczności, o których mowa w pkt VI SIWZ, jeżeli Zamawiający posiada oświadczenia lub dokumenty dotyczące tego Wykonawcy lub może je uzyskać za pomocą bezpłatnych i ogólnodostępnych baz danych, w szczególności rejestrów publicznych w rozumieniu </w:t>
      </w:r>
      <w:r w:rsidRPr="00AF408E">
        <w:rPr>
          <w:rFonts w:ascii="Times New Roman" w:hAnsi="Times New Roman"/>
          <w:color w:val="1B1B1B"/>
          <w:sz w:val="24"/>
          <w:szCs w:val="24"/>
        </w:rPr>
        <w:t>ustawy</w:t>
      </w:r>
      <w:r w:rsidRPr="00AF408E">
        <w:rPr>
          <w:rFonts w:ascii="Times New Roman" w:hAnsi="Times New Roman"/>
          <w:color w:val="000000"/>
          <w:sz w:val="24"/>
          <w:szCs w:val="24"/>
        </w:rPr>
        <w:t xml:space="preserve"> z dnia 17 lutego 2005 r. o informatyzacji działalności podmiotów realizujących zadania publiczne (tj. Dz. U. z 20</w:t>
      </w:r>
      <w:r w:rsidR="008E5F8D">
        <w:rPr>
          <w:rFonts w:ascii="Times New Roman" w:hAnsi="Times New Roman"/>
          <w:color w:val="000000"/>
          <w:sz w:val="24"/>
          <w:szCs w:val="24"/>
        </w:rPr>
        <w:t>20</w:t>
      </w:r>
      <w:r w:rsidRPr="00AF408E">
        <w:rPr>
          <w:rFonts w:ascii="Times New Roman" w:hAnsi="Times New Roman"/>
          <w:color w:val="000000"/>
          <w:sz w:val="24"/>
          <w:szCs w:val="24"/>
        </w:rPr>
        <w:t xml:space="preserve"> r. poz. </w:t>
      </w:r>
      <w:r w:rsidR="008E5F8D">
        <w:rPr>
          <w:rFonts w:ascii="Times New Roman" w:hAnsi="Times New Roman"/>
          <w:color w:val="000000"/>
          <w:sz w:val="24"/>
          <w:szCs w:val="24"/>
        </w:rPr>
        <w:t>346</w:t>
      </w:r>
      <w:r w:rsidRPr="00AF408E">
        <w:rPr>
          <w:rFonts w:ascii="Times New Roman" w:hAnsi="Times New Roman"/>
          <w:color w:val="000000"/>
          <w:sz w:val="24"/>
          <w:szCs w:val="24"/>
        </w:rPr>
        <w:t xml:space="preserve"> z poźn. zm.).</w:t>
      </w:r>
    </w:p>
    <w:p w14:paraId="119A643F" w14:textId="77777777" w:rsidR="00953842" w:rsidRPr="00AF408E" w:rsidRDefault="00953842" w:rsidP="0025599A">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7. </w:t>
      </w:r>
      <w:r w:rsidR="0025599A">
        <w:rPr>
          <w:rFonts w:ascii="Times New Roman" w:hAnsi="Times New Roman"/>
          <w:bCs/>
          <w:sz w:val="24"/>
          <w:szCs w:val="24"/>
        </w:rPr>
        <w:tab/>
      </w:r>
      <w:r w:rsidRPr="00AF408E">
        <w:rPr>
          <w:rFonts w:ascii="Times New Roman" w:hAnsi="Times New Roman"/>
          <w:bCs/>
          <w:sz w:val="24"/>
          <w:szCs w:val="24"/>
        </w:rPr>
        <w:t>Poleganie na zasobach innych podmiotów.</w:t>
      </w:r>
    </w:p>
    <w:p w14:paraId="6B047C2E"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61CF2DD"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2)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14:paraId="3F9DCF64"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 xml:space="preserve">3) Zamawiający oceni, czy udostępnione Wykonawcy przez inne podmioty zdolności techniczne lub zawodowe lub ich sytuacja finansowa lub ekonomiczna, pozwalają na wykazanie przez Wykonawcę spełniania warunków udziału w postępowaniu oraz zbada, </w:t>
      </w:r>
      <w:r w:rsidRPr="00AF408E">
        <w:rPr>
          <w:rFonts w:ascii="Times New Roman" w:hAnsi="Times New Roman"/>
          <w:color w:val="000000"/>
          <w:sz w:val="24"/>
          <w:szCs w:val="24"/>
        </w:rPr>
        <w:lastRenderedPageBreak/>
        <w:t>czy nie zachodzą wobec tego podmiotu podstawy wykluczenia, o których mowa w art. 24 ust. 1 pkt 13-22 PZP.</w:t>
      </w:r>
    </w:p>
    <w:p w14:paraId="242A17A1"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DD94F54"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55389"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712278B9" w14:textId="77777777" w:rsidR="00953842" w:rsidRPr="00AF408E" w:rsidRDefault="00953842" w:rsidP="0025599A">
      <w:pPr>
        <w:spacing w:after="0" w:line="240" w:lineRule="auto"/>
        <w:ind w:left="851"/>
        <w:jc w:val="both"/>
        <w:rPr>
          <w:rFonts w:ascii="Times New Roman" w:hAnsi="Times New Roman"/>
          <w:sz w:val="24"/>
          <w:szCs w:val="24"/>
        </w:rPr>
      </w:pPr>
      <w:r w:rsidRPr="00AF408E">
        <w:rPr>
          <w:rFonts w:ascii="Times New Roman" w:hAnsi="Times New Roman"/>
          <w:color w:val="000000"/>
          <w:sz w:val="24"/>
          <w:szCs w:val="24"/>
        </w:rPr>
        <w:t>a) zastąpił ten podmiot innym podmiotem lub podmiotami lub</w:t>
      </w:r>
    </w:p>
    <w:p w14:paraId="527E35C3"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b) zobowiązał się do osobistego wykonania odpowiedniej części zamówienia, jeżeli wykaże zdolności techniczne lub zawodowe lub sytuację finansową lub ekonomiczną, o których mowa w pkt 1.</w:t>
      </w:r>
    </w:p>
    <w:p w14:paraId="4EE14AB0" w14:textId="77777777" w:rsidR="00953842" w:rsidRPr="00AF408E" w:rsidRDefault="00953842" w:rsidP="0025599A">
      <w:pPr>
        <w:spacing w:after="0" w:line="240" w:lineRule="auto"/>
        <w:ind w:left="851" w:hanging="425"/>
        <w:jc w:val="both"/>
        <w:rPr>
          <w:rFonts w:ascii="Times New Roman" w:hAnsi="Times New Roman"/>
          <w:color w:val="000000"/>
          <w:sz w:val="24"/>
          <w:szCs w:val="24"/>
        </w:rPr>
      </w:pPr>
      <w:r w:rsidRPr="00AF408E">
        <w:rPr>
          <w:rFonts w:ascii="Times New Roman" w:hAnsi="Times New Roman"/>
          <w:color w:val="000000"/>
          <w:sz w:val="24"/>
          <w:szCs w:val="24"/>
        </w:rPr>
        <w:t>7) W celu oceny, czy Wykonawca polegając na zdolnościach lub sytuacji innych podmiotów na zasadach określonych w art. 22a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33FB1B67"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a) zakres dostępnych Wykonawcy zasobów innego podmiotu,</w:t>
      </w:r>
    </w:p>
    <w:p w14:paraId="4357139D"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b) sposób wykorzystania zasobów innego podmiotu, przez Wykonawcę przy realizacji zamówienia,</w:t>
      </w:r>
    </w:p>
    <w:p w14:paraId="7E9835AA"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c) zakres prac i okres udziału innego podmiotu przy wykonywaniu zamówienia,</w:t>
      </w:r>
    </w:p>
    <w:p w14:paraId="304FAD79"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d) czy podmiot, na zdolnościach którego Wykonawca polega w odniesieniu do warunków udziału w postępowaniu dotyczących wykształcenia, kwalifikacji zawodowych lub doświadczenia, zrealizuje roboty, których wskazane zdolności dotyczą.</w:t>
      </w:r>
    </w:p>
    <w:p w14:paraId="7BBED864"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 xml:space="preserve">8. </w:t>
      </w:r>
      <w:r w:rsidR="0025599A">
        <w:rPr>
          <w:rFonts w:ascii="Times New Roman" w:hAnsi="Times New Roman"/>
          <w:color w:val="000000"/>
          <w:sz w:val="24"/>
          <w:szCs w:val="24"/>
        </w:rPr>
        <w:tab/>
      </w:r>
      <w:r w:rsidRPr="00AF408E">
        <w:rPr>
          <w:rFonts w:ascii="Times New Roman" w:hAnsi="Times New Roman"/>
          <w:color w:val="000000"/>
          <w:sz w:val="24"/>
          <w:szCs w:val="24"/>
        </w:rPr>
        <w:t>Podwykonawcy.</w:t>
      </w:r>
    </w:p>
    <w:p w14:paraId="63806192" w14:textId="77777777" w:rsidR="00953842" w:rsidRPr="00AF408E" w:rsidRDefault="00953842" w:rsidP="0025599A">
      <w:pPr>
        <w:spacing w:after="0" w:line="240" w:lineRule="auto"/>
        <w:ind w:left="426"/>
        <w:jc w:val="both"/>
        <w:rPr>
          <w:rFonts w:ascii="Times New Roman" w:hAnsi="Times New Roman"/>
          <w:color w:val="000000"/>
          <w:sz w:val="24"/>
          <w:szCs w:val="24"/>
        </w:rPr>
      </w:pPr>
      <w:r w:rsidRPr="00AF408E">
        <w:rPr>
          <w:rFonts w:ascii="Times New Roman" w:hAnsi="Times New Roman"/>
          <w:color w:val="000000"/>
          <w:sz w:val="24"/>
          <w:szCs w:val="24"/>
        </w:rPr>
        <w:t>Wykonawca może powierzyć wykonanie części zamówienia Podwykonawcy. Jeżeli zmiana albo rezygnacja Podwykonawcy dotyczy podmiotu, na którego zasoby Wykonawca powoływał się na zasadach określonych w art. 22a ust. 1 PZP,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p>
    <w:p w14:paraId="4F2C17F2"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 xml:space="preserve">9. </w:t>
      </w:r>
      <w:r w:rsidR="0025599A">
        <w:rPr>
          <w:rFonts w:ascii="Times New Roman" w:hAnsi="Times New Roman"/>
          <w:color w:val="000000"/>
          <w:sz w:val="24"/>
          <w:szCs w:val="24"/>
        </w:rPr>
        <w:tab/>
      </w:r>
      <w:r w:rsidRPr="00AF408E">
        <w:rPr>
          <w:rFonts w:ascii="Times New Roman" w:hAnsi="Times New Roman"/>
          <w:color w:val="000000"/>
          <w:sz w:val="24"/>
          <w:szCs w:val="24"/>
        </w:rPr>
        <w:t>Wykonawcy obowiązani są dołączyć do oferty dokument pełnomocnictwa zgodnie z art. 23 ust. 2 PZP w przypadku, gdy o udzielenie zamówienia ubiega się wspólnie kilku Wykonawców, o zakresie, co najmniej: do reprezentowania w postępowaniu Wykonawców wspólnie ubiegających się o udzielenie zamówienia albo reprezentowania w postępowaniu i zawarcia umowy w sprawie zamówienia.</w:t>
      </w:r>
    </w:p>
    <w:p w14:paraId="699F8D0E"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10.</w:t>
      </w:r>
      <w:r w:rsidR="0025599A">
        <w:rPr>
          <w:rFonts w:ascii="Times New Roman" w:hAnsi="Times New Roman"/>
          <w:color w:val="000000"/>
          <w:sz w:val="24"/>
          <w:szCs w:val="24"/>
        </w:rPr>
        <w:tab/>
      </w:r>
      <w:r w:rsidRPr="00AF408E">
        <w:rPr>
          <w:rFonts w:ascii="Times New Roman" w:hAnsi="Times New Roman"/>
          <w:color w:val="000000"/>
          <w:sz w:val="24"/>
          <w:szCs w:val="24"/>
        </w:rPr>
        <w:t>Wykonawca może dołączyć do oferty umowę regulującą współpracę podmiotów występujących wspólnie lub przed zawarciem umowy, jeżeli złożona oferta zostanie uznana za najkorzystniejszą przez Zamawiającego.</w:t>
      </w:r>
    </w:p>
    <w:p w14:paraId="28F352BD"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lastRenderedPageBreak/>
        <w:t>11. Do oferty należy dołączyć dokumenty wskazujące, że osoba podpisująca ofertę i inne dokumenty lub oświadczenia jest do tej czynności umocowana, chyba że umocowanie wynika z dokumentów dostępnych dla Zamawiającego w myśl art. 26 ust. 6 PZP. W przypadku złożenia kopii pełnomocnictwa musi być ona potwierdzona za zgodność z oryginałem przez osoby udzielające pełnomocnictwa lub notariusza.</w:t>
      </w:r>
    </w:p>
    <w:p w14:paraId="19B9F1C8"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12. Poświadczenia za zgodność z oryginałem dokonuje odpowiednio Wykonawca, podmiot na, którego zdolności lub sytuacji polega Wykonawca, Wykonawcy wspólnie ubiegający się o udzielenie zamówienia albo Podwykonawcy, w zakresie dokumentów, które każdego z nich dotyczą.</w:t>
      </w:r>
    </w:p>
    <w:p w14:paraId="0D7D4653"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13.</w:t>
      </w:r>
      <w:r w:rsidR="0025599A">
        <w:rPr>
          <w:rFonts w:ascii="Times New Roman" w:hAnsi="Times New Roman"/>
          <w:color w:val="000000"/>
          <w:sz w:val="24"/>
          <w:szCs w:val="24"/>
        </w:rPr>
        <w:tab/>
      </w:r>
      <w:r w:rsidRPr="00AF408E">
        <w:rPr>
          <w:rFonts w:ascii="Times New Roman" w:hAnsi="Times New Roman"/>
          <w:color w:val="000000"/>
          <w:sz w:val="24"/>
          <w:szCs w:val="24"/>
        </w:rPr>
        <w:t>Dokumenty, o których mowa w SIWZ, Wykonawcy mogą składać w oryginale (oświadczenia) lub kopii poświadczonej za zgodność z oryginałem (pozostałe dokumenty).</w:t>
      </w:r>
    </w:p>
    <w:p w14:paraId="19FF8844" w14:textId="77777777" w:rsidR="00953842" w:rsidRPr="00AF408E" w:rsidRDefault="00953842" w:rsidP="00953842">
      <w:pPr>
        <w:spacing w:after="0" w:line="240" w:lineRule="auto"/>
        <w:jc w:val="both"/>
        <w:rPr>
          <w:rFonts w:ascii="Times New Roman" w:hAnsi="Times New Roman"/>
          <w:color w:val="000000"/>
          <w:sz w:val="24"/>
          <w:szCs w:val="24"/>
        </w:rPr>
      </w:pPr>
    </w:p>
    <w:p w14:paraId="7B1B4F53" w14:textId="77777777" w:rsidR="00953842" w:rsidRPr="00AF408E" w:rsidRDefault="00953842" w:rsidP="00953842">
      <w:pPr>
        <w:pStyle w:val="Tekstpodstawowy"/>
        <w:spacing w:after="0"/>
        <w:jc w:val="both"/>
        <w:rPr>
          <w:rFonts w:ascii="Times New Roman" w:hAnsi="Times New Roman"/>
          <w:sz w:val="24"/>
          <w:szCs w:val="24"/>
        </w:rPr>
      </w:pPr>
      <w:r w:rsidRPr="00AF408E">
        <w:rPr>
          <w:rFonts w:ascii="Times New Roman" w:hAnsi="Times New Roman"/>
          <w:b/>
          <w:bCs/>
          <w:sz w:val="24"/>
          <w:szCs w:val="24"/>
        </w:rPr>
        <w:t>VII. 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61BF0CF3" w14:textId="77777777" w:rsidR="00953842" w:rsidRPr="00AF408E" w:rsidRDefault="00953842" w:rsidP="00953842">
      <w:pPr>
        <w:pStyle w:val="Tekstpodstawowy"/>
        <w:widowControl w:val="0"/>
        <w:suppressAutoHyphens/>
        <w:spacing w:after="0" w:line="240" w:lineRule="auto"/>
        <w:jc w:val="both"/>
        <w:rPr>
          <w:rFonts w:ascii="Times New Roman" w:hAnsi="Times New Roman"/>
          <w:sz w:val="24"/>
          <w:szCs w:val="24"/>
        </w:rPr>
      </w:pPr>
      <w:r w:rsidRPr="00AF408E">
        <w:rPr>
          <w:rFonts w:ascii="Times New Roman" w:hAnsi="Times New Roman"/>
          <w:sz w:val="24"/>
          <w:szCs w:val="24"/>
        </w:rPr>
        <w:t xml:space="preserve">Oświadczenia, wnioski, zawiadomienia i informacje Zamawiający i Wykonawcy przekazują pisemnie, faksem lub drogą elektroniczną. Dokumenty składające się na ofertę należy składać pod rygorem nieważności w formie pisemnej osobiście lub za pośrednictwem posłańca lub operatora pocztowego. Jeżeli Zamawiający lub Wykonawca przekazuje oświadczenia, wnioski, zawiadomienia i inne informacje za pośrednictwem faksu lub przy użyciu środków komunikacji elektronicznej, każda ze stron na żądanie drugiej strony niezwłocznie potwierdza fakt ich otrzymania. </w:t>
      </w:r>
    </w:p>
    <w:p w14:paraId="7960B265" w14:textId="77777777" w:rsidR="00953842" w:rsidRPr="00AF408E" w:rsidRDefault="00953842" w:rsidP="00953842">
      <w:pPr>
        <w:pStyle w:val="Tekstpodstawowy"/>
        <w:widowControl w:val="0"/>
        <w:suppressAutoHyphens/>
        <w:spacing w:after="0" w:line="240" w:lineRule="auto"/>
        <w:jc w:val="both"/>
        <w:rPr>
          <w:rFonts w:ascii="Times New Roman" w:hAnsi="Times New Roman"/>
          <w:sz w:val="24"/>
          <w:szCs w:val="24"/>
        </w:rPr>
      </w:pPr>
      <w:r w:rsidRPr="00AF408E">
        <w:rPr>
          <w:rFonts w:ascii="Times New Roman" w:hAnsi="Times New Roman"/>
          <w:sz w:val="24"/>
          <w:szCs w:val="24"/>
        </w:rPr>
        <w:t>Osobą uprawnioną do porozumiewania się z Wykonawcami jest Krzysztof Murawski</w:t>
      </w:r>
      <w:r w:rsidRPr="00AF408E">
        <w:rPr>
          <w:rFonts w:ascii="Times New Roman" w:hAnsi="Times New Roman"/>
          <w:bCs/>
          <w:sz w:val="24"/>
          <w:szCs w:val="24"/>
        </w:rPr>
        <w:t>.</w:t>
      </w:r>
    </w:p>
    <w:p w14:paraId="0DA8D105" w14:textId="77777777" w:rsidR="00953842" w:rsidRPr="00AF408E" w:rsidRDefault="00953842" w:rsidP="00953842">
      <w:pPr>
        <w:spacing w:after="0" w:line="240" w:lineRule="auto"/>
        <w:jc w:val="both"/>
        <w:rPr>
          <w:rFonts w:ascii="Times New Roman" w:hAnsi="Times New Roman"/>
          <w:color w:val="000000"/>
          <w:sz w:val="24"/>
          <w:szCs w:val="24"/>
        </w:rPr>
      </w:pPr>
    </w:p>
    <w:p w14:paraId="206757E7"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b/>
          <w:sz w:val="24"/>
          <w:szCs w:val="24"/>
        </w:rPr>
        <w:t>VIII.</w:t>
      </w:r>
      <w:r w:rsidRPr="00AF408E">
        <w:rPr>
          <w:rFonts w:ascii="Times New Roman" w:hAnsi="Times New Roman"/>
          <w:sz w:val="24"/>
          <w:szCs w:val="24"/>
        </w:rPr>
        <w:t xml:space="preserve"> </w:t>
      </w:r>
      <w:r w:rsidRPr="00AF408E">
        <w:rPr>
          <w:rFonts w:ascii="Times New Roman" w:hAnsi="Times New Roman"/>
          <w:b/>
          <w:bCs/>
          <w:sz w:val="24"/>
          <w:szCs w:val="24"/>
        </w:rPr>
        <w:t>Wymagania dotyczące wadium.</w:t>
      </w:r>
    </w:p>
    <w:p w14:paraId="37A3FD67"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Zamawiający nie wymaga wniesienia wadium.</w:t>
      </w:r>
    </w:p>
    <w:p w14:paraId="293D3302" w14:textId="77777777" w:rsidR="00953842" w:rsidRPr="00AF408E" w:rsidRDefault="00953842" w:rsidP="00953842">
      <w:pPr>
        <w:spacing w:after="0" w:line="240" w:lineRule="auto"/>
        <w:jc w:val="both"/>
        <w:rPr>
          <w:rFonts w:ascii="Times New Roman" w:hAnsi="Times New Roman"/>
          <w:color w:val="000000"/>
          <w:sz w:val="24"/>
          <w:szCs w:val="24"/>
        </w:rPr>
      </w:pPr>
    </w:p>
    <w:p w14:paraId="2BDA9E5B"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bCs w:val="0"/>
          <w:i w:val="0"/>
          <w:iCs w:val="0"/>
          <w:sz w:val="24"/>
          <w:szCs w:val="24"/>
        </w:rPr>
        <w:t>IX</w:t>
      </w:r>
      <w:r w:rsidRPr="00AF408E">
        <w:rPr>
          <w:rFonts w:ascii="Times New Roman" w:hAnsi="Times New Roman"/>
          <w:i w:val="0"/>
          <w:sz w:val="24"/>
          <w:szCs w:val="24"/>
        </w:rPr>
        <w:t>. Termin związania z ofertą.</w:t>
      </w:r>
    </w:p>
    <w:p w14:paraId="7CF9DF99" w14:textId="77777777" w:rsidR="00953842" w:rsidRPr="00AF408E" w:rsidRDefault="00953842" w:rsidP="0025599A">
      <w:pPr>
        <w:spacing w:after="0" w:line="240" w:lineRule="auto"/>
        <w:ind w:left="426" w:hanging="426"/>
        <w:jc w:val="both"/>
        <w:rPr>
          <w:rFonts w:ascii="Times New Roman" w:hAnsi="Times New Roman"/>
          <w:sz w:val="24"/>
          <w:szCs w:val="24"/>
        </w:rPr>
      </w:pPr>
      <w:r w:rsidRPr="00AF408E">
        <w:rPr>
          <w:rFonts w:ascii="Times New Roman" w:hAnsi="Times New Roman"/>
          <w:color w:val="000000"/>
          <w:sz w:val="24"/>
          <w:szCs w:val="24"/>
        </w:rPr>
        <w:t xml:space="preserve">1. </w:t>
      </w:r>
      <w:r w:rsidR="0025599A">
        <w:rPr>
          <w:rFonts w:ascii="Times New Roman" w:hAnsi="Times New Roman"/>
          <w:color w:val="000000"/>
          <w:sz w:val="24"/>
          <w:szCs w:val="24"/>
        </w:rPr>
        <w:tab/>
      </w:r>
      <w:r w:rsidRPr="00AF408E">
        <w:rPr>
          <w:rFonts w:ascii="Times New Roman" w:hAnsi="Times New Roman"/>
          <w:color w:val="000000"/>
          <w:sz w:val="24"/>
          <w:szCs w:val="24"/>
        </w:rPr>
        <w:t>Wykonawca jest związany ofertą do upływu terminu określonego w specyfikacji istotnych warunków zamówienia, jednak nie dłużej niż 30 dni;</w:t>
      </w:r>
    </w:p>
    <w:p w14:paraId="1903E8EB" w14:textId="77777777" w:rsidR="00953842" w:rsidRPr="00AF408E" w:rsidRDefault="00953842" w:rsidP="0025599A">
      <w:pPr>
        <w:spacing w:after="0" w:line="240" w:lineRule="auto"/>
        <w:ind w:left="426" w:hanging="426"/>
        <w:jc w:val="both"/>
        <w:rPr>
          <w:rFonts w:ascii="Times New Roman" w:hAnsi="Times New Roman"/>
          <w:sz w:val="24"/>
          <w:szCs w:val="24"/>
        </w:rPr>
      </w:pPr>
      <w:r w:rsidRPr="00AF408E">
        <w:rPr>
          <w:rFonts w:ascii="Times New Roman" w:hAnsi="Times New Roman"/>
          <w:color w:val="000000"/>
          <w:sz w:val="24"/>
          <w:szCs w:val="24"/>
        </w:rPr>
        <w:t xml:space="preserve">2. </w:t>
      </w:r>
      <w:r w:rsidR="0025599A">
        <w:rPr>
          <w:rFonts w:ascii="Times New Roman" w:hAnsi="Times New Roman"/>
          <w:color w:val="000000"/>
          <w:sz w:val="24"/>
          <w:szCs w:val="24"/>
        </w:rPr>
        <w:tab/>
      </w:r>
      <w:r w:rsidRPr="00AF408E">
        <w:rPr>
          <w:rFonts w:ascii="Times New Roman" w:hAnsi="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60B4E6C" w14:textId="77777777" w:rsidR="00953842" w:rsidRPr="00AF408E" w:rsidRDefault="00242064" w:rsidP="0025599A">
      <w:pPr>
        <w:spacing w:after="0" w:line="240" w:lineRule="auto"/>
        <w:ind w:left="426" w:hanging="426"/>
        <w:jc w:val="both"/>
        <w:rPr>
          <w:rFonts w:ascii="Times New Roman" w:hAnsi="Times New Roman"/>
          <w:sz w:val="24"/>
          <w:szCs w:val="24"/>
        </w:rPr>
      </w:pPr>
      <w:r w:rsidRPr="00AF408E">
        <w:rPr>
          <w:rFonts w:ascii="Times New Roman" w:hAnsi="Times New Roman"/>
          <w:color w:val="000000"/>
          <w:sz w:val="24"/>
          <w:szCs w:val="24"/>
        </w:rPr>
        <w:t>3</w:t>
      </w:r>
      <w:r w:rsidR="00953842" w:rsidRPr="00AF408E">
        <w:rPr>
          <w:rFonts w:ascii="Times New Roman" w:hAnsi="Times New Roman"/>
          <w:color w:val="000000"/>
          <w:sz w:val="24"/>
          <w:szCs w:val="24"/>
        </w:rPr>
        <w:t xml:space="preserve">. </w:t>
      </w:r>
      <w:r w:rsidR="0025599A">
        <w:rPr>
          <w:rFonts w:ascii="Times New Roman" w:hAnsi="Times New Roman"/>
          <w:color w:val="000000"/>
          <w:sz w:val="24"/>
          <w:szCs w:val="24"/>
        </w:rPr>
        <w:tab/>
      </w:r>
      <w:r w:rsidR="00953842" w:rsidRPr="00AF408E">
        <w:rPr>
          <w:rFonts w:ascii="Times New Roman" w:hAnsi="Times New Roman"/>
          <w:color w:val="000000"/>
          <w:sz w:val="24"/>
          <w:szCs w:val="24"/>
        </w:rPr>
        <w:t>Bieg terminu związania ofertą rozpoczyna się wraz z upływem terminu składania ofert.</w:t>
      </w:r>
    </w:p>
    <w:p w14:paraId="3ACC50EA" w14:textId="77777777" w:rsidR="00953842" w:rsidRPr="00AF408E" w:rsidRDefault="00953842" w:rsidP="00953842">
      <w:pPr>
        <w:spacing w:after="0" w:line="240" w:lineRule="auto"/>
        <w:jc w:val="both"/>
        <w:rPr>
          <w:rFonts w:ascii="Times New Roman" w:hAnsi="Times New Roman"/>
          <w:color w:val="000000"/>
          <w:sz w:val="24"/>
          <w:szCs w:val="24"/>
        </w:rPr>
      </w:pPr>
    </w:p>
    <w:p w14:paraId="4B48E604"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i w:val="0"/>
          <w:sz w:val="24"/>
          <w:szCs w:val="24"/>
        </w:rPr>
        <w:t>X. Opis sposobu przygotowania ofert.</w:t>
      </w:r>
    </w:p>
    <w:p w14:paraId="46AD0C75"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1.</w:t>
      </w:r>
      <w:r w:rsidR="0025599A">
        <w:rPr>
          <w:rFonts w:ascii="Times New Roman" w:hAnsi="Times New Roman"/>
          <w:b w:val="0"/>
          <w:sz w:val="24"/>
          <w:szCs w:val="24"/>
        </w:rPr>
        <w:tab/>
      </w:r>
      <w:r w:rsidRPr="00AF408E">
        <w:rPr>
          <w:rFonts w:ascii="Times New Roman" w:hAnsi="Times New Roman"/>
          <w:b w:val="0"/>
          <w:sz w:val="24"/>
          <w:szCs w:val="24"/>
        </w:rPr>
        <w:t>Ofertę sporządza się w języku polskim przy użyciu formularza ofertowego</w:t>
      </w:r>
      <w:r w:rsidR="00242064" w:rsidRPr="00AF408E">
        <w:rPr>
          <w:rFonts w:ascii="Times New Roman" w:hAnsi="Times New Roman"/>
          <w:b w:val="0"/>
          <w:sz w:val="24"/>
          <w:szCs w:val="24"/>
        </w:rPr>
        <w:t xml:space="preserve"> – </w:t>
      </w:r>
      <w:r w:rsidR="00242064" w:rsidRPr="00AF408E">
        <w:rPr>
          <w:rFonts w:ascii="Times New Roman" w:hAnsi="Times New Roman"/>
          <w:sz w:val="24"/>
          <w:szCs w:val="24"/>
        </w:rPr>
        <w:t xml:space="preserve">załącznik nr </w:t>
      </w:r>
      <w:r w:rsidR="002F6B2F" w:rsidRPr="00AF408E">
        <w:rPr>
          <w:rFonts w:ascii="Times New Roman" w:hAnsi="Times New Roman"/>
          <w:sz w:val="24"/>
          <w:szCs w:val="24"/>
        </w:rPr>
        <w:t xml:space="preserve">1 </w:t>
      </w:r>
      <w:r w:rsidR="00242064" w:rsidRPr="00AF408E">
        <w:rPr>
          <w:rFonts w:ascii="Times New Roman" w:hAnsi="Times New Roman"/>
          <w:sz w:val="24"/>
          <w:szCs w:val="24"/>
        </w:rPr>
        <w:t>do SIWZ</w:t>
      </w:r>
      <w:r w:rsidRPr="00AF408E">
        <w:rPr>
          <w:rFonts w:ascii="Times New Roman" w:hAnsi="Times New Roman"/>
          <w:sz w:val="24"/>
          <w:szCs w:val="24"/>
        </w:rPr>
        <w:t>.</w:t>
      </w:r>
      <w:r w:rsidRPr="00AF408E">
        <w:rPr>
          <w:rFonts w:ascii="Times New Roman" w:hAnsi="Times New Roman"/>
          <w:b w:val="0"/>
          <w:sz w:val="24"/>
          <w:szCs w:val="24"/>
        </w:rPr>
        <w:t xml:space="preserve"> </w:t>
      </w:r>
    </w:p>
    <w:p w14:paraId="77C3B8A5"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2. </w:t>
      </w:r>
      <w:r w:rsidR="0025599A">
        <w:rPr>
          <w:rFonts w:ascii="Times New Roman" w:hAnsi="Times New Roman"/>
          <w:b w:val="0"/>
          <w:sz w:val="24"/>
          <w:szCs w:val="24"/>
        </w:rPr>
        <w:tab/>
      </w:r>
      <w:r w:rsidRPr="00AF408E">
        <w:rPr>
          <w:rFonts w:ascii="Times New Roman" w:hAnsi="Times New Roman"/>
          <w:b w:val="0"/>
          <w:sz w:val="24"/>
          <w:szCs w:val="24"/>
        </w:rPr>
        <w:t xml:space="preserve">Wykonawca ma prawo złożyć tylko jedną ofertę. </w:t>
      </w:r>
    </w:p>
    <w:p w14:paraId="2A8F9179"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3. </w:t>
      </w:r>
      <w:r w:rsidR="0025599A">
        <w:rPr>
          <w:rFonts w:ascii="Times New Roman" w:hAnsi="Times New Roman"/>
          <w:b w:val="0"/>
          <w:sz w:val="24"/>
          <w:szCs w:val="24"/>
        </w:rPr>
        <w:tab/>
      </w:r>
      <w:r w:rsidRPr="00AF408E">
        <w:rPr>
          <w:rFonts w:ascii="Times New Roman" w:hAnsi="Times New Roman"/>
          <w:b w:val="0"/>
          <w:sz w:val="24"/>
          <w:szCs w:val="24"/>
        </w:rPr>
        <w:t xml:space="preserve">Wszystkie kartki oferty powinny być zaparafowane lub podpisane przez osobę (osoby) uprawnioną do występowania w imieniu Oferenta. Ewentualne poprawki w tekście oferty muszą być naniesione w czytelny sposób i parafowane przez osoby uprawnione. </w:t>
      </w:r>
    </w:p>
    <w:p w14:paraId="60CC886D"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4. </w:t>
      </w:r>
      <w:r w:rsidR="0025599A">
        <w:rPr>
          <w:rFonts w:ascii="Times New Roman" w:hAnsi="Times New Roman"/>
          <w:b w:val="0"/>
          <w:sz w:val="24"/>
          <w:szCs w:val="24"/>
        </w:rPr>
        <w:tab/>
      </w:r>
      <w:r w:rsidRPr="00AF408E">
        <w:rPr>
          <w:rFonts w:ascii="Times New Roman" w:hAnsi="Times New Roman"/>
          <w:b w:val="0"/>
          <w:sz w:val="24"/>
          <w:szCs w:val="24"/>
        </w:rPr>
        <w:t xml:space="preserve">Zamawiający informuje, iż zgodnie z art. 96 ust. 3 ustawy PZP oferty składane w </w:t>
      </w:r>
      <w:r w:rsidRPr="00AF408E">
        <w:rPr>
          <w:rFonts w:ascii="Times New Roman" w:hAnsi="Times New Roman"/>
          <w:b w:val="0"/>
          <w:sz w:val="24"/>
          <w:szCs w:val="24"/>
        </w:rPr>
        <w:lastRenderedPageBreak/>
        <w:t>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219AA3A7"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5. </w:t>
      </w:r>
      <w:r w:rsidR="0025599A">
        <w:rPr>
          <w:rFonts w:ascii="Times New Roman" w:hAnsi="Times New Roman"/>
          <w:b w:val="0"/>
          <w:sz w:val="24"/>
          <w:szCs w:val="24"/>
        </w:rPr>
        <w:tab/>
      </w:r>
      <w:r w:rsidRPr="00AF408E">
        <w:rPr>
          <w:rFonts w:ascii="Times New Roman" w:hAnsi="Times New Roman"/>
          <w:b w:val="0"/>
          <w:sz w:val="24"/>
          <w:szCs w:val="24"/>
        </w:rPr>
        <w:t>Wykonawca nie może zastrzec informacji, o których mowa w art. 86 ust. 4 PZP.</w:t>
      </w:r>
    </w:p>
    <w:p w14:paraId="44850047"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6. </w:t>
      </w:r>
      <w:r w:rsidR="0025599A">
        <w:rPr>
          <w:rFonts w:ascii="Times New Roman" w:hAnsi="Times New Roman"/>
          <w:b w:val="0"/>
          <w:sz w:val="24"/>
          <w:szCs w:val="24"/>
        </w:rPr>
        <w:tab/>
      </w:r>
      <w:r w:rsidRPr="00AF408E">
        <w:rPr>
          <w:rFonts w:ascii="Times New Roman" w:hAnsi="Times New Roman"/>
          <w:b w:val="0"/>
          <w:sz w:val="24"/>
          <w:szCs w:val="24"/>
        </w:rPr>
        <w:t>Przez tajemnicę przedsiębiorstwa (firmy) w rozumieniu ustawy z dnia 16 kwietnia 1993 r. o zwalczaniu nieuczciwej konkurencji (tj. Dz. U. z 20</w:t>
      </w:r>
      <w:r w:rsidR="004C104D">
        <w:rPr>
          <w:rFonts w:ascii="Times New Roman" w:hAnsi="Times New Roman"/>
          <w:b w:val="0"/>
          <w:sz w:val="24"/>
          <w:szCs w:val="24"/>
        </w:rPr>
        <w:t>1</w:t>
      </w:r>
      <w:r w:rsidR="008E5F8D">
        <w:rPr>
          <w:rFonts w:ascii="Times New Roman" w:hAnsi="Times New Roman"/>
          <w:b w:val="0"/>
          <w:sz w:val="24"/>
          <w:szCs w:val="24"/>
        </w:rPr>
        <w:t>9</w:t>
      </w:r>
      <w:r w:rsidRPr="00AF408E">
        <w:rPr>
          <w:rFonts w:ascii="Times New Roman" w:hAnsi="Times New Roman"/>
          <w:b w:val="0"/>
          <w:sz w:val="24"/>
          <w:szCs w:val="24"/>
        </w:rPr>
        <w:t xml:space="preserve"> r. poz. </w:t>
      </w:r>
      <w:r w:rsidR="008E5F8D">
        <w:rPr>
          <w:rFonts w:ascii="Times New Roman" w:hAnsi="Times New Roman"/>
          <w:b w:val="0"/>
          <w:sz w:val="24"/>
          <w:szCs w:val="24"/>
        </w:rPr>
        <w:t>1010</w:t>
      </w:r>
      <w:r w:rsidRPr="00AF408E">
        <w:rPr>
          <w:rFonts w:ascii="Times New Roman" w:hAnsi="Times New Roman"/>
          <w:b w:val="0"/>
          <w:sz w:val="24"/>
          <w:szCs w:val="24"/>
        </w:rPr>
        <w:t xml:space="preserve"> z późn. zm.) rozumie się nieujawnione do wiadomości publicznej informacje techniczne, technologiczne, organizacyjne przedsiębiorstwa lub inne informacje posiadające wartość gospodarczą co, do których przedsiębiorca (oferent) podjął niezbędne działania w celu zachowania ich poufności.</w:t>
      </w:r>
    </w:p>
    <w:p w14:paraId="3D688FFD"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7. </w:t>
      </w:r>
      <w:r w:rsidR="0025599A">
        <w:rPr>
          <w:rFonts w:ascii="Times New Roman" w:hAnsi="Times New Roman"/>
          <w:b w:val="0"/>
          <w:sz w:val="24"/>
          <w:szCs w:val="24"/>
        </w:rPr>
        <w:tab/>
      </w:r>
      <w:r w:rsidRPr="00AF408E">
        <w:rPr>
          <w:rFonts w:ascii="Times New Roman" w:hAnsi="Times New Roman"/>
          <w:b w:val="0"/>
          <w:sz w:val="24"/>
          <w:szCs w:val="24"/>
        </w:rPr>
        <w:t xml:space="preserve">Zamawiający zaleca, aby informacje zastrzeżone, jako tajemnica przedsiębiorstwa (firmy) były przez Wykonawcę (oferenta) złożone w oddzielnej wewnętrznej kopercie z oznakowaniem „tajemnica przedsiębiorstwa” lub spięte (zszyte) oddzielnie od pozostałych, jawnych elementów oferty. </w:t>
      </w:r>
    </w:p>
    <w:p w14:paraId="6F68C1D6"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8.</w:t>
      </w:r>
      <w:r w:rsidR="0025599A">
        <w:rPr>
          <w:rFonts w:ascii="Times New Roman" w:hAnsi="Times New Roman"/>
          <w:b w:val="0"/>
          <w:sz w:val="24"/>
          <w:szCs w:val="24"/>
        </w:rPr>
        <w:tab/>
      </w:r>
      <w:r w:rsidRPr="00AF408E">
        <w:rPr>
          <w:rFonts w:ascii="Times New Roman" w:hAnsi="Times New Roman"/>
          <w:b w:val="0"/>
          <w:sz w:val="24"/>
          <w:szCs w:val="24"/>
        </w:rPr>
        <w:t>Zastrzeżenie informacji, które nie stanowią tajemnicy przedsiębiorstwa (firmy) w rozumieniu ww. ustawy skutkować będzie odrzuceniem oferty na podstawie art. 89 ust. 1 pkt 1 ustawy PZP.</w:t>
      </w:r>
    </w:p>
    <w:p w14:paraId="20E12249" w14:textId="77777777" w:rsidR="00953842" w:rsidRPr="00AF408E" w:rsidRDefault="00953842" w:rsidP="0025599A">
      <w:pPr>
        <w:spacing w:after="0" w:line="240" w:lineRule="auto"/>
        <w:ind w:left="426" w:hanging="426"/>
        <w:jc w:val="both"/>
        <w:rPr>
          <w:rFonts w:ascii="Times New Roman" w:hAnsi="Times New Roman"/>
          <w:sz w:val="24"/>
          <w:szCs w:val="24"/>
        </w:rPr>
      </w:pPr>
      <w:r w:rsidRPr="00AF408E">
        <w:rPr>
          <w:rFonts w:ascii="Times New Roman" w:hAnsi="Times New Roman"/>
          <w:bCs/>
          <w:sz w:val="24"/>
          <w:szCs w:val="24"/>
        </w:rPr>
        <w:t>9.</w:t>
      </w:r>
      <w:r w:rsidRPr="00AF408E">
        <w:rPr>
          <w:rFonts w:ascii="Times New Roman" w:hAnsi="Times New Roman"/>
          <w:b/>
          <w:bCs/>
          <w:sz w:val="24"/>
          <w:szCs w:val="24"/>
        </w:rPr>
        <w:t xml:space="preserve"> </w:t>
      </w:r>
      <w:r w:rsidR="0025599A">
        <w:rPr>
          <w:rFonts w:ascii="Times New Roman" w:hAnsi="Times New Roman"/>
          <w:b/>
          <w:bCs/>
          <w:sz w:val="24"/>
          <w:szCs w:val="24"/>
        </w:rPr>
        <w:tab/>
      </w:r>
      <w:r w:rsidRPr="00AF408E">
        <w:rPr>
          <w:rFonts w:ascii="Times New Roman" w:hAnsi="Times New Roman"/>
          <w:b/>
          <w:bCs/>
          <w:sz w:val="24"/>
          <w:szCs w:val="24"/>
        </w:rPr>
        <w:t>Opakowanie i oznakowanie oferty:</w:t>
      </w:r>
    </w:p>
    <w:p w14:paraId="77ED0197" w14:textId="77777777" w:rsidR="00953842" w:rsidRPr="00AF408E" w:rsidRDefault="0025599A" w:rsidP="0025599A">
      <w:pPr>
        <w:tabs>
          <w:tab w:val="left" w:pos="568"/>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00953842" w:rsidRPr="00AF408E">
        <w:rPr>
          <w:rFonts w:ascii="Times New Roman" w:hAnsi="Times New Roman"/>
          <w:sz w:val="24"/>
          <w:szCs w:val="24"/>
        </w:rPr>
        <w:t xml:space="preserve">Oferty należy składać w nieprzejrzystych i trwale zamkniętych kopertach lub opakowaniach, w sposób gwarantujący zachowanie poufności jej treści do terminu otwarcia ofert. Na opakowaniu - opakowaniach należy umieścić </w:t>
      </w:r>
      <w:r w:rsidR="00953842" w:rsidRPr="00AF408E">
        <w:rPr>
          <w:rFonts w:ascii="Times New Roman" w:hAnsi="Times New Roman"/>
          <w:b/>
          <w:sz w:val="24"/>
          <w:szCs w:val="24"/>
        </w:rPr>
        <w:t xml:space="preserve">pieczęć oferenta (nazwę i adres) i </w:t>
      </w:r>
      <w:r w:rsidR="00953842" w:rsidRPr="00AF408E">
        <w:rPr>
          <w:rFonts w:ascii="Times New Roman" w:hAnsi="Times New Roman"/>
          <w:sz w:val="24"/>
          <w:szCs w:val="24"/>
        </w:rPr>
        <w:t>napis:</w:t>
      </w:r>
    </w:p>
    <w:p w14:paraId="5A62EB1A" w14:textId="77777777" w:rsidR="00953842" w:rsidRPr="00A873C3" w:rsidRDefault="00953842" w:rsidP="00A873C3">
      <w:pPr>
        <w:tabs>
          <w:tab w:val="left" w:pos="568"/>
        </w:tabs>
        <w:spacing w:after="0" w:line="240" w:lineRule="auto"/>
        <w:jc w:val="both"/>
        <w:rPr>
          <w:rFonts w:ascii="Times New Roman" w:hAnsi="Times New Roman"/>
          <w:sz w:val="24"/>
          <w:szCs w:val="24"/>
        </w:rPr>
      </w:pPr>
    </w:p>
    <w:p w14:paraId="1FE217FE" w14:textId="77777777" w:rsidR="00953842" w:rsidRPr="00A873C3" w:rsidRDefault="00953842" w:rsidP="00A873C3">
      <w:pPr>
        <w:pStyle w:val="Nagwek6"/>
        <w:keepNext/>
        <w:widowControl w:val="0"/>
        <w:numPr>
          <w:ilvl w:val="5"/>
          <w:numId w:val="0"/>
        </w:numPr>
        <w:tabs>
          <w:tab w:val="num" w:pos="1152"/>
        </w:tabs>
        <w:suppressAutoHyphens/>
        <w:spacing w:before="0" w:after="0" w:line="240" w:lineRule="auto"/>
        <w:ind w:left="1152" w:hanging="1152"/>
        <w:jc w:val="center"/>
        <w:rPr>
          <w:rFonts w:ascii="Times New Roman" w:hAnsi="Times New Roman"/>
          <w:sz w:val="24"/>
          <w:szCs w:val="24"/>
        </w:rPr>
      </w:pPr>
      <w:r w:rsidRPr="00A873C3">
        <w:rPr>
          <w:rFonts w:ascii="Times New Roman" w:hAnsi="Times New Roman"/>
          <w:color w:val="00000A"/>
          <w:sz w:val="24"/>
          <w:szCs w:val="24"/>
        </w:rPr>
        <w:t>„PRZETARG NIEOGRANICZONY</w:t>
      </w:r>
    </w:p>
    <w:p w14:paraId="3FBF330E" w14:textId="77777777" w:rsidR="00242064" w:rsidRPr="00A873C3" w:rsidRDefault="004102EB" w:rsidP="004102EB">
      <w:pPr>
        <w:pStyle w:val="Standard"/>
        <w:tabs>
          <w:tab w:val="left" w:pos="1557"/>
        </w:tabs>
        <w:jc w:val="center"/>
        <w:rPr>
          <w:b/>
          <w:bCs/>
        </w:rPr>
      </w:pPr>
      <w:r>
        <w:rPr>
          <w:b/>
          <w:bCs/>
        </w:rPr>
        <w:t>Usuwanie</w:t>
      </w:r>
      <w:r w:rsidR="00A873C3" w:rsidRPr="00A873C3">
        <w:rPr>
          <w:b/>
          <w:bCs/>
        </w:rPr>
        <w:t xml:space="preserve"> odpadów </w:t>
      </w:r>
      <w:r>
        <w:rPr>
          <w:b/>
          <w:bCs/>
        </w:rPr>
        <w:t>z folii rolniczych, siatki i sznurka do owijania balotów, opakowań po nawozach i typu Big Bag</w:t>
      </w:r>
    </w:p>
    <w:p w14:paraId="25167A60" w14:textId="53C669C9" w:rsidR="00953842" w:rsidRPr="00A873C3" w:rsidRDefault="00953842" w:rsidP="00A873C3">
      <w:pPr>
        <w:pStyle w:val="Nagwek1"/>
        <w:jc w:val="center"/>
        <w:rPr>
          <w:rFonts w:cs="Times New Roman"/>
          <w:sz w:val="24"/>
        </w:rPr>
      </w:pPr>
      <w:r w:rsidRPr="00A873C3">
        <w:rPr>
          <w:rFonts w:cs="Times New Roman"/>
          <w:sz w:val="24"/>
        </w:rPr>
        <w:t xml:space="preserve">Nie otwierać do dnia </w:t>
      </w:r>
      <w:r w:rsidR="00632EF9">
        <w:rPr>
          <w:rFonts w:cs="Times New Roman"/>
          <w:sz w:val="24"/>
        </w:rPr>
        <w:t>2</w:t>
      </w:r>
      <w:r w:rsidR="005309A4">
        <w:rPr>
          <w:rFonts w:cs="Times New Roman"/>
          <w:sz w:val="24"/>
        </w:rPr>
        <w:t>5</w:t>
      </w:r>
      <w:r w:rsidRPr="00A873C3">
        <w:rPr>
          <w:rFonts w:cs="Times New Roman"/>
          <w:sz w:val="24"/>
        </w:rPr>
        <w:t>.0</w:t>
      </w:r>
      <w:r w:rsidR="004102EB">
        <w:rPr>
          <w:rFonts w:cs="Times New Roman"/>
          <w:sz w:val="24"/>
        </w:rPr>
        <w:t>5</w:t>
      </w:r>
      <w:r w:rsidRPr="00A873C3">
        <w:rPr>
          <w:rFonts w:cs="Times New Roman"/>
          <w:sz w:val="24"/>
        </w:rPr>
        <w:t>.20</w:t>
      </w:r>
      <w:r w:rsidR="004102EB">
        <w:rPr>
          <w:rFonts w:cs="Times New Roman"/>
          <w:sz w:val="24"/>
        </w:rPr>
        <w:t>20</w:t>
      </w:r>
      <w:r w:rsidRPr="00A873C3">
        <w:rPr>
          <w:rFonts w:cs="Times New Roman"/>
          <w:sz w:val="24"/>
        </w:rPr>
        <w:t xml:space="preserve"> r. do godz. 1</w:t>
      </w:r>
      <w:r w:rsidR="005309A4">
        <w:rPr>
          <w:rFonts w:cs="Times New Roman"/>
          <w:sz w:val="24"/>
        </w:rPr>
        <w:t>2</w:t>
      </w:r>
      <w:r w:rsidRPr="00A873C3">
        <w:rPr>
          <w:rFonts w:cs="Times New Roman"/>
          <w:sz w:val="24"/>
          <w:vertAlign w:val="superscript"/>
        </w:rPr>
        <w:t>15</w:t>
      </w:r>
      <w:r w:rsidRPr="00A873C3">
        <w:rPr>
          <w:rFonts w:cs="Times New Roman"/>
          <w:sz w:val="24"/>
        </w:rPr>
        <w:t>”</w:t>
      </w:r>
    </w:p>
    <w:p w14:paraId="6A6189FE" w14:textId="77777777" w:rsidR="00953842" w:rsidRPr="00AF408E" w:rsidRDefault="00953842" w:rsidP="00953842">
      <w:pPr>
        <w:spacing w:after="0" w:line="240" w:lineRule="auto"/>
        <w:rPr>
          <w:rFonts w:ascii="Times New Roman" w:hAnsi="Times New Roman"/>
          <w:sz w:val="24"/>
          <w:szCs w:val="24"/>
        </w:rPr>
      </w:pPr>
    </w:p>
    <w:p w14:paraId="3AF7BC4D" w14:textId="77777777" w:rsidR="00953842" w:rsidRPr="00AF408E" w:rsidRDefault="00953842" w:rsidP="00953842">
      <w:pPr>
        <w:spacing w:after="0" w:line="240" w:lineRule="auto"/>
        <w:jc w:val="both"/>
        <w:rPr>
          <w:rFonts w:ascii="Times New Roman" w:hAnsi="Times New Roman"/>
          <w:bCs/>
          <w:sz w:val="24"/>
          <w:szCs w:val="24"/>
        </w:rPr>
      </w:pPr>
      <w:r w:rsidRPr="00AF408E">
        <w:rPr>
          <w:rFonts w:ascii="Times New Roman" w:hAnsi="Times New Roman"/>
          <w:b/>
          <w:bCs/>
          <w:sz w:val="24"/>
          <w:szCs w:val="24"/>
        </w:rPr>
        <w:t>OFERTA MUSI ZAWIERAĆ:</w:t>
      </w:r>
    </w:p>
    <w:p w14:paraId="4CFFA672" w14:textId="77777777" w:rsidR="00953842" w:rsidRPr="00AF408E" w:rsidRDefault="00953842" w:rsidP="00953842">
      <w:pPr>
        <w:pStyle w:val="Akapitzlist"/>
        <w:numPr>
          <w:ilvl w:val="0"/>
          <w:numId w:val="1"/>
        </w:numPr>
        <w:autoSpaceDN/>
        <w:jc w:val="both"/>
        <w:textAlignment w:val="auto"/>
        <w:rPr>
          <w:rFonts w:cs="Times New Roman"/>
          <w:b/>
          <w:bCs/>
          <w:kern w:val="1"/>
          <w:lang w:eastAsia="hi-IN"/>
        </w:rPr>
      </w:pPr>
      <w:r w:rsidRPr="00AF408E">
        <w:rPr>
          <w:rFonts w:cs="Times New Roman"/>
          <w:bCs/>
          <w:kern w:val="1"/>
          <w:lang w:eastAsia="hi-IN"/>
        </w:rPr>
        <w:t xml:space="preserve">Wypełniony formularz ofertowy – </w:t>
      </w:r>
      <w:r w:rsidRPr="00AF408E">
        <w:rPr>
          <w:rFonts w:cs="Times New Roman"/>
          <w:b/>
          <w:bCs/>
          <w:kern w:val="1"/>
          <w:lang w:eastAsia="hi-IN"/>
        </w:rPr>
        <w:t>załącznik nr 1 do SIWZ</w:t>
      </w:r>
      <w:r w:rsidRPr="00AF408E">
        <w:rPr>
          <w:rFonts w:cs="Times New Roman"/>
          <w:bCs/>
          <w:kern w:val="1"/>
          <w:lang w:eastAsia="hi-IN"/>
        </w:rPr>
        <w:t>.</w:t>
      </w:r>
    </w:p>
    <w:p w14:paraId="06A14067" w14:textId="77777777" w:rsidR="00953842" w:rsidRPr="00AF408E" w:rsidRDefault="00953842" w:rsidP="00953842">
      <w:pPr>
        <w:tabs>
          <w:tab w:val="left" w:pos="626"/>
        </w:tabs>
        <w:spacing w:after="0" w:line="240" w:lineRule="auto"/>
        <w:jc w:val="both"/>
        <w:rPr>
          <w:rFonts w:ascii="Times New Roman" w:hAnsi="Times New Roman"/>
          <w:sz w:val="24"/>
          <w:szCs w:val="24"/>
        </w:rPr>
      </w:pPr>
      <w:r w:rsidRPr="00AF408E">
        <w:rPr>
          <w:rFonts w:ascii="Times New Roman" w:hAnsi="Times New Roman"/>
          <w:b/>
          <w:bCs/>
          <w:sz w:val="24"/>
          <w:szCs w:val="24"/>
        </w:rPr>
        <w:t>Do oferty należy dołączyć:</w:t>
      </w:r>
    </w:p>
    <w:p w14:paraId="733072DA" w14:textId="77777777" w:rsidR="00953842" w:rsidRPr="00AF408E" w:rsidRDefault="00953842" w:rsidP="00953842">
      <w:pPr>
        <w:widowControl w:val="0"/>
        <w:numPr>
          <w:ilvl w:val="0"/>
          <w:numId w:val="1"/>
        </w:numPr>
        <w:tabs>
          <w:tab w:val="left" w:pos="626"/>
        </w:tabs>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Dokumenty i oświadczenia potwierdzające spełnianie przez Wykonawców warunków udziału w postępowaniu określone w pkt VI SIWZ.</w:t>
      </w:r>
    </w:p>
    <w:p w14:paraId="24B30152" w14:textId="77777777" w:rsidR="00953842" w:rsidRDefault="00953842" w:rsidP="00953842">
      <w:pPr>
        <w:spacing w:after="0" w:line="240" w:lineRule="auto"/>
        <w:jc w:val="both"/>
        <w:rPr>
          <w:rFonts w:ascii="Times New Roman" w:hAnsi="Times New Roman"/>
          <w:bCs/>
          <w:sz w:val="24"/>
          <w:szCs w:val="24"/>
        </w:rPr>
      </w:pPr>
      <w:r w:rsidRPr="00AF408E">
        <w:rPr>
          <w:rFonts w:ascii="Times New Roman" w:hAnsi="Times New Roman"/>
          <w:bCs/>
          <w:sz w:val="24"/>
          <w:szCs w:val="24"/>
        </w:rPr>
        <w:t>Brak jakiegokolwiek z dokumentów wymaganych w SIWZ i nieuzupełnienie ich zgodnie z zapisem art. 26 ust 3 i 3a PZP lub złożenie dokumentu w niewłaściwej formie (np. niepoświadczone za zgodność z oryginałem kopie) spowoduje wykluczenie Wykonawcy z postępowania i odrzucenie oferty.</w:t>
      </w:r>
    </w:p>
    <w:p w14:paraId="02465E77" w14:textId="77777777" w:rsidR="00E6038F" w:rsidRPr="00E6038F" w:rsidRDefault="00E6038F" w:rsidP="004102EB">
      <w:pPr>
        <w:pStyle w:val="Teksttreci20"/>
        <w:shd w:val="clear" w:color="auto" w:fill="auto"/>
        <w:tabs>
          <w:tab w:val="left" w:pos="0"/>
        </w:tabs>
        <w:spacing w:line="270" w:lineRule="exact"/>
        <w:ind w:firstLine="0"/>
        <w:jc w:val="both"/>
        <w:rPr>
          <w:rFonts w:ascii="Times New Roman" w:hAnsi="Times New Roman" w:cs="Times New Roman"/>
          <w:sz w:val="24"/>
          <w:szCs w:val="24"/>
        </w:rPr>
      </w:pPr>
      <w:r w:rsidRPr="00E6038F">
        <w:rPr>
          <w:rFonts w:ascii="Times New Roman" w:hAnsi="Times New Roman" w:cs="Times New Roman"/>
          <w:sz w:val="24"/>
          <w:szCs w:val="24"/>
        </w:rPr>
        <w:t>Wykonawca może, przed upływem terminu do składania ofert, wprowadzić zmiany do złożonej</w:t>
      </w:r>
      <w:r w:rsidR="004102EB">
        <w:rPr>
          <w:rFonts w:ascii="Times New Roman" w:hAnsi="Times New Roman" w:cs="Times New Roman"/>
          <w:sz w:val="24"/>
          <w:szCs w:val="24"/>
        </w:rPr>
        <w:t xml:space="preserve"> </w:t>
      </w:r>
      <w:r w:rsidRPr="00E6038F">
        <w:rPr>
          <w:rFonts w:ascii="Times New Roman" w:hAnsi="Times New Roman" w:cs="Times New Roman"/>
          <w:sz w:val="24"/>
          <w:szCs w:val="24"/>
        </w:rPr>
        <w:t>oferty</w:t>
      </w:r>
      <w:r>
        <w:rPr>
          <w:rFonts w:ascii="Times New Roman" w:hAnsi="Times New Roman" w:cs="Times New Roman"/>
          <w:sz w:val="24"/>
          <w:szCs w:val="24"/>
        </w:rPr>
        <w:t xml:space="preserve"> </w:t>
      </w:r>
      <w:r w:rsidRPr="00E6038F">
        <w:rPr>
          <w:rFonts w:ascii="Times New Roman" w:hAnsi="Times New Roman" w:cs="Times New Roman"/>
          <w:sz w:val="24"/>
          <w:szCs w:val="24"/>
        </w:rPr>
        <w:t xml:space="preserve">lub wycofać ofertę. W zakresie składania oświadczeń woli dotyczących zmiany i wycofania oferty obowiązują takie same zasady jak dla składania ofert, tj. forma pisemna pod rygorem nieważności. Zmiany dotyczące treści oferty powinny być przygotowane, opakowane oraz zaadresowane w ten sam sposób jak oferta i zawierać dodatkowe oznaczenie (dopisek), odpowiednio: </w:t>
      </w:r>
      <w:r w:rsidR="004102EB">
        <w:rPr>
          <w:rFonts w:ascii="Times New Roman" w:hAnsi="Times New Roman" w:cs="Times New Roman"/>
          <w:sz w:val="24"/>
          <w:szCs w:val="24"/>
        </w:rPr>
        <w:t>„</w:t>
      </w:r>
      <w:r w:rsidRPr="00E6038F">
        <w:rPr>
          <w:rFonts w:ascii="Times New Roman" w:hAnsi="Times New Roman" w:cs="Times New Roman"/>
          <w:sz w:val="24"/>
          <w:szCs w:val="24"/>
        </w:rPr>
        <w:t>Zmiana</w:t>
      </w:r>
      <w:r w:rsidR="004102EB">
        <w:rPr>
          <w:rFonts w:ascii="Times New Roman" w:hAnsi="Times New Roman" w:cs="Times New Roman"/>
          <w:sz w:val="24"/>
          <w:szCs w:val="24"/>
        </w:rPr>
        <w:t>”</w:t>
      </w:r>
      <w:r w:rsidRPr="00E6038F">
        <w:rPr>
          <w:rFonts w:ascii="Times New Roman" w:hAnsi="Times New Roman" w:cs="Times New Roman"/>
          <w:sz w:val="24"/>
          <w:szCs w:val="24"/>
        </w:rPr>
        <w:t xml:space="preserve"> albo</w:t>
      </w:r>
      <w:r>
        <w:rPr>
          <w:rFonts w:ascii="Times New Roman" w:hAnsi="Times New Roman" w:cs="Times New Roman"/>
          <w:sz w:val="24"/>
          <w:szCs w:val="24"/>
        </w:rPr>
        <w:t xml:space="preserve"> „</w:t>
      </w:r>
      <w:r w:rsidRPr="00E6038F">
        <w:rPr>
          <w:rFonts w:ascii="Times New Roman" w:hAnsi="Times New Roman" w:cs="Times New Roman"/>
          <w:sz w:val="24"/>
          <w:szCs w:val="24"/>
        </w:rPr>
        <w:t>Wycofanie</w:t>
      </w:r>
      <w:r>
        <w:rPr>
          <w:rFonts w:ascii="Times New Roman" w:hAnsi="Times New Roman" w:cs="Times New Roman"/>
          <w:sz w:val="24"/>
          <w:szCs w:val="24"/>
        </w:rPr>
        <w:t>”</w:t>
      </w:r>
      <w:r w:rsidRPr="00E6038F">
        <w:rPr>
          <w:rFonts w:ascii="Times New Roman" w:hAnsi="Times New Roman" w:cs="Times New Roman"/>
          <w:sz w:val="24"/>
          <w:szCs w:val="24"/>
        </w:rPr>
        <w:t>.</w:t>
      </w:r>
    </w:p>
    <w:p w14:paraId="60A2AD22" w14:textId="77777777" w:rsidR="00953842" w:rsidRPr="00AF408E" w:rsidRDefault="00953842" w:rsidP="00953842">
      <w:pPr>
        <w:spacing w:after="0" w:line="240" w:lineRule="auto"/>
        <w:jc w:val="both"/>
        <w:rPr>
          <w:rFonts w:ascii="Times New Roman" w:hAnsi="Times New Roman"/>
          <w:color w:val="000000"/>
          <w:sz w:val="24"/>
          <w:szCs w:val="24"/>
        </w:rPr>
      </w:pPr>
    </w:p>
    <w:p w14:paraId="5BD8CA24"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i w:val="0"/>
          <w:sz w:val="24"/>
          <w:szCs w:val="24"/>
        </w:rPr>
        <w:t>XI. Miejsce oraz termin składania i otwarcia ofert.</w:t>
      </w:r>
    </w:p>
    <w:p w14:paraId="26CFC14A"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Oferty należy składać w </w:t>
      </w:r>
      <w:r w:rsidR="00242064" w:rsidRPr="00AF408E">
        <w:rPr>
          <w:rFonts w:ascii="Times New Roman" w:hAnsi="Times New Roman"/>
          <w:sz w:val="24"/>
          <w:szCs w:val="24"/>
        </w:rPr>
        <w:t xml:space="preserve">kancelarii </w:t>
      </w:r>
      <w:r w:rsidRPr="00AF408E">
        <w:rPr>
          <w:rFonts w:ascii="Times New Roman" w:hAnsi="Times New Roman"/>
          <w:sz w:val="24"/>
          <w:szCs w:val="24"/>
        </w:rPr>
        <w:t>Urzędu Gminy w Wysokiem Mazowieckiem, ul. Mickiewicza 1A</w:t>
      </w:r>
      <w:r w:rsidR="00E6038F">
        <w:rPr>
          <w:rFonts w:ascii="Times New Roman" w:hAnsi="Times New Roman"/>
          <w:sz w:val="24"/>
          <w:szCs w:val="24"/>
        </w:rPr>
        <w:t>, pokój nr 1</w:t>
      </w:r>
      <w:r w:rsidRPr="00AF408E">
        <w:rPr>
          <w:rFonts w:ascii="Times New Roman" w:hAnsi="Times New Roman"/>
          <w:sz w:val="24"/>
          <w:szCs w:val="24"/>
        </w:rPr>
        <w:t>.</w:t>
      </w:r>
    </w:p>
    <w:p w14:paraId="0B36F12D" w14:textId="746E6C83"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Termin składania ofert upływa dnia </w:t>
      </w:r>
      <w:r w:rsidR="00632EF9">
        <w:rPr>
          <w:rFonts w:ascii="Times New Roman" w:hAnsi="Times New Roman"/>
          <w:b/>
          <w:sz w:val="24"/>
          <w:szCs w:val="24"/>
        </w:rPr>
        <w:t>2</w:t>
      </w:r>
      <w:r w:rsidR="005309A4">
        <w:rPr>
          <w:rFonts w:ascii="Times New Roman" w:hAnsi="Times New Roman"/>
          <w:b/>
          <w:sz w:val="24"/>
          <w:szCs w:val="24"/>
        </w:rPr>
        <w:t>5</w:t>
      </w:r>
      <w:r w:rsidRPr="00AF408E">
        <w:rPr>
          <w:rFonts w:ascii="Times New Roman" w:hAnsi="Times New Roman"/>
          <w:b/>
          <w:sz w:val="24"/>
          <w:szCs w:val="24"/>
        </w:rPr>
        <w:t>.0</w:t>
      </w:r>
      <w:r w:rsidR="004102EB">
        <w:rPr>
          <w:rFonts w:ascii="Times New Roman" w:hAnsi="Times New Roman"/>
          <w:b/>
          <w:sz w:val="24"/>
          <w:szCs w:val="24"/>
        </w:rPr>
        <w:t>5</w:t>
      </w:r>
      <w:r w:rsidRPr="00AF408E">
        <w:rPr>
          <w:rFonts w:ascii="Times New Roman" w:hAnsi="Times New Roman"/>
          <w:b/>
          <w:sz w:val="24"/>
          <w:szCs w:val="24"/>
        </w:rPr>
        <w:t>.20</w:t>
      </w:r>
      <w:r w:rsidR="004102EB">
        <w:rPr>
          <w:rFonts w:ascii="Times New Roman" w:hAnsi="Times New Roman"/>
          <w:b/>
          <w:sz w:val="24"/>
          <w:szCs w:val="24"/>
        </w:rPr>
        <w:t>20</w:t>
      </w:r>
      <w:r w:rsidRPr="00AF408E">
        <w:rPr>
          <w:rFonts w:ascii="Times New Roman" w:hAnsi="Times New Roman"/>
          <w:b/>
          <w:bCs/>
          <w:sz w:val="24"/>
          <w:szCs w:val="24"/>
        </w:rPr>
        <w:t xml:space="preserve"> r.</w:t>
      </w:r>
      <w:r w:rsidRPr="00AF408E">
        <w:rPr>
          <w:rFonts w:ascii="Times New Roman" w:hAnsi="Times New Roman"/>
          <w:sz w:val="24"/>
          <w:szCs w:val="24"/>
        </w:rPr>
        <w:t xml:space="preserve"> do godz.</w:t>
      </w:r>
      <w:r w:rsidRPr="00AF408E">
        <w:rPr>
          <w:rFonts w:ascii="Times New Roman" w:hAnsi="Times New Roman"/>
          <w:b/>
          <w:bCs/>
          <w:sz w:val="24"/>
          <w:szCs w:val="24"/>
        </w:rPr>
        <w:t>1</w:t>
      </w:r>
      <w:r w:rsidR="005309A4">
        <w:rPr>
          <w:rFonts w:ascii="Times New Roman" w:hAnsi="Times New Roman"/>
          <w:b/>
          <w:bCs/>
          <w:sz w:val="24"/>
          <w:szCs w:val="24"/>
        </w:rPr>
        <w:t>2</w:t>
      </w:r>
      <w:r w:rsidRPr="00AF408E">
        <w:rPr>
          <w:rFonts w:ascii="Times New Roman" w:hAnsi="Times New Roman"/>
          <w:b/>
          <w:bCs/>
          <w:sz w:val="24"/>
          <w:szCs w:val="24"/>
          <w:vertAlign w:val="superscript"/>
        </w:rPr>
        <w:t>00</w:t>
      </w:r>
      <w:r w:rsidRPr="00AF408E">
        <w:rPr>
          <w:rFonts w:ascii="Times New Roman" w:hAnsi="Times New Roman"/>
          <w:sz w:val="24"/>
          <w:szCs w:val="24"/>
        </w:rPr>
        <w:t xml:space="preserve">. </w:t>
      </w:r>
    </w:p>
    <w:p w14:paraId="55CF1527"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lastRenderedPageBreak/>
        <w:t>Oferty po terminie zostaną zwrócone bez otwierania po upływie terminu przewidzianego na wniesienie protestu.</w:t>
      </w:r>
    </w:p>
    <w:p w14:paraId="046B4FCA" w14:textId="41772C5F"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Oferty zostaną otwarte w dniu </w:t>
      </w:r>
      <w:r w:rsidR="00632EF9">
        <w:rPr>
          <w:rFonts w:ascii="Times New Roman" w:hAnsi="Times New Roman"/>
          <w:b/>
          <w:sz w:val="24"/>
          <w:szCs w:val="24"/>
        </w:rPr>
        <w:t>2</w:t>
      </w:r>
      <w:r w:rsidR="005309A4">
        <w:rPr>
          <w:rFonts w:ascii="Times New Roman" w:hAnsi="Times New Roman"/>
          <w:b/>
          <w:sz w:val="24"/>
          <w:szCs w:val="24"/>
        </w:rPr>
        <w:t>5</w:t>
      </w:r>
      <w:r w:rsidRPr="00AF408E">
        <w:rPr>
          <w:rFonts w:ascii="Times New Roman" w:hAnsi="Times New Roman"/>
          <w:b/>
          <w:sz w:val="24"/>
          <w:szCs w:val="24"/>
        </w:rPr>
        <w:t>.0</w:t>
      </w:r>
      <w:r w:rsidR="004102EB">
        <w:rPr>
          <w:rFonts w:ascii="Times New Roman" w:hAnsi="Times New Roman"/>
          <w:b/>
          <w:sz w:val="24"/>
          <w:szCs w:val="24"/>
        </w:rPr>
        <w:t>5</w:t>
      </w:r>
      <w:r w:rsidRPr="00AF408E">
        <w:rPr>
          <w:rFonts w:ascii="Times New Roman" w:hAnsi="Times New Roman"/>
          <w:b/>
          <w:sz w:val="24"/>
          <w:szCs w:val="24"/>
        </w:rPr>
        <w:t>.20</w:t>
      </w:r>
      <w:r w:rsidR="004102EB">
        <w:rPr>
          <w:rFonts w:ascii="Times New Roman" w:hAnsi="Times New Roman"/>
          <w:b/>
          <w:sz w:val="24"/>
          <w:szCs w:val="24"/>
        </w:rPr>
        <w:t>20</w:t>
      </w:r>
      <w:r w:rsidRPr="00AF408E">
        <w:rPr>
          <w:rFonts w:ascii="Times New Roman" w:hAnsi="Times New Roman"/>
          <w:b/>
          <w:bCs/>
          <w:sz w:val="24"/>
          <w:szCs w:val="24"/>
        </w:rPr>
        <w:t xml:space="preserve"> r.</w:t>
      </w:r>
      <w:r w:rsidRPr="00AF408E">
        <w:rPr>
          <w:rFonts w:ascii="Times New Roman" w:hAnsi="Times New Roman"/>
          <w:sz w:val="24"/>
          <w:szCs w:val="24"/>
        </w:rPr>
        <w:t xml:space="preserve"> o godz. </w:t>
      </w:r>
      <w:r w:rsidRPr="00AF408E">
        <w:rPr>
          <w:rFonts w:ascii="Times New Roman" w:hAnsi="Times New Roman"/>
          <w:b/>
          <w:sz w:val="24"/>
          <w:szCs w:val="24"/>
        </w:rPr>
        <w:t>1</w:t>
      </w:r>
      <w:r w:rsidR="005309A4">
        <w:rPr>
          <w:rFonts w:ascii="Times New Roman" w:hAnsi="Times New Roman"/>
          <w:b/>
          <w:sz w:val="24"/>
          <w:szCs w:val="24"/>
        </w:rPr>
        <w:t>2</w:t>
      </w:r>
      <w:r w:rsidRPr="00AF408E">
        <w:rPr>
          <w:rFonts w:ascii="Times New Roman" w:hAnsi="Times New Roman"/>
          <w:b/>
          <w:sz w:val="24"/>
          <w:szCs w:val="24"/>
          <w:vertAlign w:val="superscript"/>
        </w:rPr>
        <w:t>15</w:t>
      </w:r>
      <w:r w:rsidRPr="00AF408E">
        <w:rPr>
          <w:rFonts w:ascii="Times New Roman" w:hAnsi="Times New Roman"/>
          <w:sz w:val="24"/>
          <w:szCs w:val="24"/>
        </w:rPr>
        <w:t xml:space="preserve"> w Urzędzie Gminy w Wysokiem Mazowieckiem, ul. Mickiewicza1A w sali konferencyjnej.</w:t>
      </w:r>
    </w:p>
    <w:p w14:paraId="23E0AAF6"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Oferenci mogą być obecni przy otwarciu ofert.</w:t>
      </w:r>
    </w:p>
    <w:p w14:paraId="7D0B6A24" w14:textId="77777777" w:rsidR="00953842" w:rsidRPr="00AF408E" w:rsidRDefault="00953842" w:rsidP="00953842">
      <w:pPr>
        <w:spacing w:after="0" w:line="240" w:lineRule="auto"/>
        <w:jc w:val="both"/>
        <w:rPr>
          <w:rFonts w:ascii="Times New Roman" w:hAnsi="Times New Roman"/>
          <w:color w:val="000000"/>
          <w:sz w:val="24"/>
          <w:szCs w:val="24"/>
        </w:rPr>
      </w:pPr>
    </w:p>
    <w:p w14:paraId="39F3F1EC"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i w:val="0"/>
          <w:sz w:val="24"/>
          <w:szCs w:val="24"/>
        </w:rPr>
        <w:t>XII. Opis sposobu obliczania ceny.</w:t>
      </w:r>
    </w:p>
    <w:p w14:paraId="5E94B48A" w14:textId="77777777" w:rsidR="00953842" w:rsidRPr="00AF408E" w:rsidRDefault="00953842" w:rsidP="0025599A">
      <w:pPr>
        <w:numPr>
          <w:ilvl w:val="1"/>
          <w:numId w:val="2"/>
        </w:numPr>
        <w:tabs>
          <w:tab w:val="left" w:pos="0"/>
          <w:tab w:val="left" w:pos="426"/>
        </w:tab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Łączna cena oferty musi być podana liczbowo i słownie w kwocie brutto w złotych polskich (PLN), na formularzu (ofercie Wykonawcy) stanowiącym </w:t>
      </w:r>
      <w:r w:rsidRPr="00AF408E">
        <w:rPr>
          <w:rFonts w:ascii="Times New Roman" w:hAnsi="Times New Roman"/>
          <w:b/>
          <w:sz w:val="24"/>
          <w:szCs w:val="24"/>
        </w:rPr>
        <w:t>załącznik nr 1 do SIWZ</w:t>
      </w:r>
      <w:r w:rsidRPr="00AF408E">
        <w:rPr>
          <w:rFonts w:ascii="Times New Roman" w:hAnsi="Times New Roman"/>
          <w:sz w:val="24"/>
          <w:szCs w:val="24"/>
        </w:rPr>
        <w:t>, z dokładnością do dwóch miejsc po przecinku. Wykonawca musi zapewnić pokrycie wszystkich kosztów związanych z wykonaniem całości przedmiotu zamówienia.</w:t>
      </w:r>
    </w:p>
    <w:p w14:paraId="09DEE8C1" w14:textId="77777777" w:rsidR="00953842" w:rsidRPr="00AF408E" w:rsidRDefault="00953842" w:rsidP="0025599A">
      <w:pPr>
        <w:numPr>
          <w:ilvl w:val="1"/>
          <w:numId w:val="2"/>
        </w:numPr>
        <w:tabs>
          <w:tab w:val="left" w:pos="0"/>
          <w:tab w:val="left" w:pos="426"/>
        </w:tab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Podana przez Wykonawcę cena oferty stanowi maksymalny koszt dla Zamawiającego w związku z realizacją zamówienia. Cena ta nie podlega negocjacji czy zmianie.</w:t>
      </w:r>
    </w:p>
    <w:p w14:paraId="4793E6B1" w14:textId="77777777" w:rsidR="00953842" w:rsidRPr="00AF408E" w:rsidRDefault="00953842" w:rsidP="0025599A">
      <w:pPr>
        <w:numPr>
          <w:ilvl w:val="1"/>
          <w:numId w:val="2"/>
        </w:numPr>
        <w:tabs>
          <w:tab w:val="left" w:pos="0"/>
          <w:tab w:val="left" w:pos="426"/>
        </w:tab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W cenie oferty powinny być uwzględnione wszystkie należności publiczno-prawne z tytułu realizacji zamówienia (min. koszty transportu, opakowania, ubezpieczenia, gwarancji, serwisu gwarancyjnego</w:t>
      </w:r>
      <w:r w:rsidR="00E6038F">
        <w:rPr>
          <w:rFonts w:ascii="Times New Roman" w:hAnsi="Times New Roman"/>
          <w:sz w:val="24"/>
          <w:szCs w:val="24"/>
        </w:rPr>
        <w:t>, obsługi geodezyjnej</w:t>
      </w:r>
      <w:r w:rsidRPr="00AF408E">
        <w:rPr>
          <w:rFonts w:ascii="Times New Roman" w:hAnsi="Times New Roman"/>
          <w:sz w:val="24"/>
          <w:szCs w:val="24"/>
        </w:rPr>
        <w:t>).</w:t>
      </w:r>
    </w:p>
    <w:p w14:paraId="1005DF15" w14:textId="77777777" w:rsidR="00953842" w:rsidRPr="00AF408E" w:rsidRDefault="00953842" w:rsidP="00953842">
      <w:pPr>
        <w:spacing w:after="0" w:line="240" w:lineRule="auto"/>
        <w:jc w:val="both"/>
        <w:rPr>
          <w:rFonts w:ascii="Times New Roman" w:hAnsi="Times New Roman"/>
          <w:color w:val="000000"/>
          <w:sz w:val="24"/>
          <w:szCs w:val="24"/>
        </w:rPr>
      </w:pPr>
    </w:p>
    <w:p w14:paraId="4C4BE6BE" w14:textId="77777777" w:rsidR="00953842" w:rsidRPr="00AF408E" w:rsidRDefault="00953842" w:rsidP="00953842">
      <w:pPr>
        <w:pStyle w:val="Tekstpodstawowy"/>
        <w:spacing w:after="0" w:line="240" w:lineRule="auto"/>
        <w:jc w:val="both"/>
        <w:rPr>
          <w:rFonts w:ascii="Times New Roman" w:hAnsi="Times New Roman"/>
          <w:sz w:val="24"/>
          <w:szCs w:val="24"/>
        </w:rPr>
      </w:pPr>
      <w:r w:rsidRPr="00AF408E">
        <w:rPr>
          <w:rFonts w:ascii="Times New Roman" w:hAnsi="Times New Roman"/>
          <w:b/>
          <w:bCs/>
          <w:sz w:val="24"/>
          <w:szCs w:val="24"/>
        </w:rPr>
        <w:t>XIII.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16DFF71E" w14:textId="77777777" w:rsidR="00953842" w:rsidRPr="00AF408E" w:rsidRDefault="00953842" w:rsidP="0025599A">
      <w:pPr>
        <w:tabs>
          <w:tab w:val="left" w:pos="437"/>
        </w:tabs>
        <w:spacing w:after="0" w:line="240" w:lineRule="auto"/>
        <w:ind w:left="426" w:hanging="439"/>
        <w:jc w:val="both"/>
        <w:rPr>
          <w:rFonts w:ascii="Times New Roman" w:hAnsi="Times New Roman"/>
          <w:sz w:val="24"/>
          <w:szCs w:val="24"/>
        </w:rPr>
      </w:pPr>
      <w:r w:rsidRPr="00AF408E">
        <w:rPr>
          <w:rFonts w:ascii="Times New Roman" w:hAnsi="Times New Roman"/>
          <w:sz w:val="24"/>
          <w:szCs w:val="24"/>
        </w:rPr>
        <w:t xml:space="preserve">1. </w:t>
      </w:r>
      <w:r w:rsidR="0025599A">
        <w:rPr>
          <w:rFonts w:ascii="Times New Roman" w:hAnsi="Times New Roman"/>
          <w:sz w:val="24"/>
          <w:szCs w:val="24"/>
        </w:rPr>
        <w:tab/>
      </w:r>
      <w:r w:rsidRPr="00AF408E">
        <w:rPr>
          <w:rFonts w:ascii="Times New Roman" w:hAnsi="Times New Roman"/>
          <w:sz w:val="24"/>
          <w:szCs w:val="24"/>
        </w:rPr>
        <w:t>Ocena ofert dokonana zostanie w oparciu o następujące kryteria:</w:t>
      </w:r>
    </w:p>
    <w:p w14:paraId="2918098D" w14:textId="77777777" w:rsidR="00953842" w:rsidRPr="00AF408E" w:rsidRDefault="00953842" w:rsidP="0025599A">
      <w:pPr>
        <w:tabs>
          <w:tab w:val="left" w:pos="851"/>
        </w:tabs>
        <w:spacing w:after="0" w:line="240" w:lineRule="auto"/>
        <w:ind w:left="851" w:hanging="425"/>
        <w:jc w:val="both"/>
        <w:rPr>
          <w:rFonts w:ascii="Times New Roman" w:hAnsi="Times New Roman"/>
          <w:b/>
          <w:sz w:val="24"/>
          <w:szCs w:val="24"/>
        </w:rPr>
      </w:pPr>
      <w:r w:rsidRPr="00AF408E">
        <w:rPr>
          <w:rFonts w:ascii="Times New Roman" w:hAnsi="Times New Roman"/>
          <w:b/>
          <w:sz w:val="24"/>
          <w:szCs w:val="24"/>
        </w:rPr>
        <w:t>- cena – 60%</w:t>
      </w:r>
    </w:p>
    <w:p w14:paraId="1A331CEC" w14:textId="77777777" w:rsidR="00953842" w:rsidRPr="0043373B" w:rsidRDefault="00953842" w:rsidP="0025599A">
      <w:pPr>
        <w:tabs>
          <w:tab w:val="left" w:pos="851"/>
        </w:tabs>
        <w:spacing w:after="0" w:line="240" w:lineRule="auto"/>
        <w:ind w:left="851" w:hanging="425"/>
        <w:jc w:val="both"/>
        <w:rPr>
          <w:rFonts w:ascii="Times New Roman" w:hAnsi="Times New Roman"/>
          <w:b/>
          <w:sz w:val="24"/>
          <w:szCs w:val="24"/>
        </w:rPr>
      </w:pPr>
      <w:r w:rsidRPr="0043373B">
        <w:rPr>
          <w:rFonts w:ascii="Times New Roman" w:hAnsi="Times New Roman"/>
          <w:b/>
          <w:sz w:val="24"/>
          <w:szCs w:val="24"/>
        </w:rPr>
        <w:t xml:space="preserve">- termin płatności – </w:t>
      </w:r>
      <w:r w:rsidR="0043373B" w:rsidRPr="0043373B">
        <w:rPr>
          <w:rFonts w:ascii="Times New Roman" w:hAnsi="Times New Roman"/>
          <w:b/>
          <w:sz w:val="24"/>
          <w:szCs w:val="24"/>
        </w:rPr>
        <w:t>40</w:t>
      </w:r>
      <w:r w:rsidRPr="0043373B">
        <w:rPr>
          <w:rFonts w:ascii="Times New Roman" w:hAnsi="Times New Roman"/>
          <w:b/>
          <w:sz w:val="24"/>
          <w:szCs w:val="24"/>
        </w:rPr>
        <w:t>%.</w:t>
      </w:r>
    </w:p>
    <w:p w14:paraId="35E95424" w14:textId="77777777" w:rsidR="00953842" w:rsidRPr="00AF408E" w:rsidRDefault="00953842" w:rsidP="00E6038F">
      <w:pPr>
        <w:tabs>
          <w:tab w:val="left" w:pos="426"/>
        </w:tabs>
        <w:spacing w:after="0" w:line="240" w:lineRule="auto"/>
        <w:ind w:left="426"/>
        <w:jc w:val="both"/>
        <w:rPr>
          <w:rFonts w:ascii="Times New Roman" w:hAnsi="Times New Roman"/>
          <w:sz w:val="24"/>
          <w:szCs w:val="24"/>
        </w:rPr>
      </w:pPr>
      <w:r w:rsidRPr="00AF408E">
        <w:rPr>
          <w:rFonts w:ascii="Times New Roman" w:hAnsi="Times New Roman"/>
          <w:sz w:val="24"/>
          <w:szCs w:val="24"/>
        </w:rPr>
        <w:t xml:space="preserve">Za najkorzystniejszą zostanie uznana oferta, która otrzyma największą łączną liczbę punktów z poszczególnych kryteriów oceny ofert. </w:t>
      </w:r>
    </w:p>
    <w:p w14:paraId="534DAAB7" w14:textId="77777777" w:rsidR="00953842" w:rsidRPr="00AF408E" w:rsidRDefault="00953842" w:rsidP="0025599A">
      <w:pPr>
        <w:tabs>
          <w:tab w:val="left" w:pos="851"/>
        </w:tabs>
        <w:spacing w:after="0" w:line="240" w:lineRule="auto"/>
        <w:ind w:left="851" w:hanging="425"/>
        <w:jc w:val="both"/>
        <w:rPr>
          <w:rFonts w:ascii="Times New Roman" w:hAnsi="Times New Roman"/>
          <w:sz w:val="24"/>
          <w:szCs w:val="24"/>
        </w:rPr>
      </w:pPr>
    </w:p>
    <w:p w14:paraId="659B0CD0" w14:textId="77777777" w:rsidR="00953842" w:rsidRPr="00AF408E" w:rsidRDefault="00953842" w:rsidP="0025599A">
      <w:pPr>
        <w:tabs>
          <w:tab w:val="left" w:pos="851"/>
        </w:tabs>
        <w:spacing w:after="0" w:line="240" w:lineRule="auto"/>
        <w:ind w:left="851" w:hanging="425"/>
        <w:jc w:val="both"/>
        <w:rPr>
          <w:rFonts w:ascii="Times New Roman" w:hAnsi="Times New Roman"/>
          <w:sz w:val="24"/>
          <w:szCs w:val="24"/>
        </w:rPr>
      </w:pPr>
      <w:r w:rsidRPr="00AF408E">
        <w:rPr>
          <w:rFonts w:ascii="Times New Roman" w:hAnsi="Times New Roman"/>
          <w:b/>
          <w:sz w:val="24"/>
          <w:szCs w:val="24"/>
        </w:rPr>
        <w:t>Sposób przyznawania punktów</w:t>
      </w:r>
      <w:r w:rsidRPr="00AF408E">
        <w:rPr>
          <w:rFonts w:ascii="Times New Roman" w:hAnsi="Times New Roman"/>
          <w:sz w:val="24"/>
          <w:szCs w:val="24"/>
        </w:rPr>
        <w:t xml:space="preserve"> (obliczenia prowadzone będą do dwu miejsc po przecinku)</w:t>
      </w:r>
    </w:p>
    <w:p w14:paraId="08477BB4" w14:textId="77777777" w:rsidR="00953842" w:rsidRPr="00AF408E" w:rsidRDefault="00953842" w:rsidP="0025599A">
      <w:pPr>
        <w:tabs>
          <w:tab w:val="left" w:pos="851"/>
        </w:tabs>
        <w:spacing w:after="0" w:line="240" w:lineRule="auto"/>
        <w:ind w:left="851" w:hanging="425"/>
        <w:rPr>
          <w:rFonts w:ascii="Times New Roman" w:hAnsi="Times New Roman"/>
          <w:sz w:val="24"/>
          <w:szCs w:val="24"/>
        </w:rPr>
      </w:pPr>
      <w:r w:rsidRPr="00AF408E">
        <w:rPr>
          <w:rFonts w:ascii="Times New Roman" w:hAnsi="Times New Roman"/>
          <w:b/>
          <w:sz w:val="24"/>
          <w:szCs w:val="24"/>
        </w:rPr>
        <w:t xml:space="preserve">- cena </w:t>
      </w:r>
      <w:r w:rsidRPr="00AF408E">
        <w:rPr>
          <w:rFonts w:ascii="Times New Roman" w:hAnsi="Times New Roman"/>
          <w:sz w:val="24"/>
          <w:szCs w:val="24"/>
        </w:rPr>
        <w:t>(do obliczeń zostanie użyta cena brutto oferty podana w formularzu ofertowym)</w:t>
      </w:r>
    </w:p>
    <w:p w14:paraId="396170B2" w14:textId="77777777" w:rsidR="00953842" w:rsidRPr="00AF408E" w:rsidRDefault="00953842" w:rsidP="00953842">
      <w:pPr>
        <w:spacing w:after="0" w:line="240" w:lineRule="auto"/>
        <w:jc w:val="both"/>
        <w:rPr>
          <w:rFonts w:ascii="Times New Roman" w:hAnsi="Times New Roman"/>
          <w:b/>
          <w:sz w:val="24"/>
          <w:szCs w:val="24"/>
        </w:rPr>
      </w:pPr>
    </w:p>
    <w:p w14:paraId="6A2D415E" w14:textId="77777777" w:rsidR="00953842" w:rsidRPr="00AF408E" w:rsidRDefault="00953842" w:rsidP="0025599A">
      <w:pPr>
        <w:pStyle w:val="Nagwek3"/>
        <w:spacing w:before="0" w:after="0" w:line="240" w:lineRule="auto"/>
        <w:ind w:left="426"/>
        <w:rPr>
          <w:rFonts w:ascii="Times New Roman" w:hAnsi="Times New Roman"/>
          <w:b w:val="0"/>
          <w:sz w:val="24"/>
          <w:szCs w:val="24"/>
        </w:rPr>
      </w:pPr>
      <w:r w:rsidRPr="00AF408E">
        <w:rPr>
          <w:rFonts w:ascii="Times New Roman" w:hAnsi="Times New Roman"/>
          <w:sz w:val="24"/>
          <w:szCs w:val="24"/>
        </w:rPr>
        <w:t xml:space="preserve">cena oferty najkorzystniejszej </w:t>
      </w:r>
    </w:p>
    <w:p w14:paraId="653191C8" w14:textId="77777777" w:rsidR="00953842" w:rsidRPr="00AF408E" w:rsidRDefault="00953842" w:rsidP="0025599A">
      <w:pPr>
        <w:spacing w:after="0" w:line="240" w:lineRule="auto"/>
        <w:ind w:left="426"/>
        <w:rPr>
          <w:rFonts w:ascii="Times New Roman" w:hAnsi="Times New Roman"/>
          <w:sz w:val="24"/>
          <w:szCs w:val="24"/>
        </w:rPr>
      </w:pPr>
      <w:r w:rsidRPr="00AF408E">
        <w:rPr>
          <w:rFonts w:ascii="Times New Roman" w:hAnsi="Times New Roman"/>
          <w:sz w:val="24"/>
          <w:szCs w:val="24"/>
        </w:rPr>
        <w:t>-------------------------------   X 60</w:t>
      </w:r>
    </w:p>
    <w:p w14:paraId="39B28F4E" w14:textId="77777777" w:rsidR="00953842" w:rsidRPr="00AF408E" w:rsidRDefault="00953842" w:rsidP="0025599A">
      <w:pPr>
        <w:spacing w:after="0" w:line="240" w:lineRule="auto"/>
        <w:ind w:left="426"/>
        <w:rPr>
          <w:rFonts w:ascii="Times New Roman" w:hAnsi="Times New Roman"/>
          <w:sz w:val="24"/>
          <w:szCs w:val="24"/>
        </w:rPr>
      </w:pPr>
      <w:r w:rsidRPr="00AF408E">
        <w:rPr>
          <w:rFonts w:ascii="Times New Roman" w:hAnsi="Times New Roman"/>
          <w:sz w:val="24"/>
          <w:szCs w:val="24"/>
        </w:rPr>
        <w:t xml:space="preserve">   cena oferty badanej          </w:t>
      </w:r>
      <w:r w:rsidRPr="00AF408E">
        <w:rPr>
          <w:rFonts w:ascii="Times New Roman" w:hAnsi="Times New Roman"/>
          <w:sz w:val="24"/>
          <w:szCs w:val="24"/>
          <w:vertAlign w:val="superscript"/>
        </w:rPr>
        <w:t xml:space="preserve">  </w:t>
      </w:r>
    </w:p>
    <w:p w14:paraId="12308186" w14:textId="77777777" w:rsidR="00953842" w:rsidRPr="00AF408E" w:rsidRDefault="00953842" w:rsidP="0025599A">
      <w:pPr>
        <w:spacing w:after="0" w:line="240" w:lineRule="auto"/>
        <w:ind w:left="426"/>
        <w:rPr>
          <w:rFonts w:ascii="Times New Roman" w:hAnsi="Times New Roman"/>
          <w:sz w:val="24"/>
          <w:szCs w:val="24"/>
        </w:rPr>
      </w:pPr>
    </w:p>
    <w:p w14:paraId="69E5B184"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w:t>
      </w:r>
      <w:r w:rsidRPr="0043373B">
        <w:rPr>
          <w:rFonts w:ascii="Times New Roman" w:hAnsi="Times New Roman"/>
          <w:b/>
          <w:sz w:val="24"/>
          <w:szCs w:val="24"/>
        </w:rPr>
        <w:t>termin płatności</w:t>
      </w:r>
      <w:r w:rsidRPr="0043373B">
        <w:rPr>
          <w:rFonts w:ascii="Times New Roman" w:hAnsi="Times New Roman"/>
          <w:sz w:val="24"/>
          <w:szCs w:val="24"/>
        </w:rPr>
        <w:t xml:space="preserve"> (Wykonawca, który zaoferuje termin płatności za zrealizowane prace otrzyma liczbę punktów wg poniższych kryteriów):</w:t>
      </w:r>
    </w:p>
    <w:p w14:paraId="2BD80BDE"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- 7 dni – </w:t>
      </w:r>
      <w:r w:rsidR="0043373B" w:rsidRPr="0043373B">
        <w:rPr>
          <w:rFonts w:ascii="Times New Roman" w:hAnsi="Times New Roman"/>
          <w:sz w:val="24"/>
          <w:szCs w:val="24"/>
        </w:rPr>
        <w:t>10</w:t>
      </w:r>
      <w:r w:rsidRPr="0043373B">
        <w:rPr>
          <w:rFonts w:ascii="Times New Roman" w:hAnsi="Times New Roman"/>
          <w:sz w:val="24"/>
          <w:szCs w:val="24"/>
        </w:rPr>
        <w:t xml:space="preserve"> pkt,</w:t>
      </w:r>
    </w:p>
    <w:p w14:paraId="1A4C013E"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- 14 dni – </w:t>
      </w:r>
      <w:r w:rsidR="0043373B" w:rsidRPr="0043373B">
        <w:rPr>
          <w:rFonts w:ascii="Times New Roman" w:hAnsi="Times New Roman"/>
          <w:sz w:val="24"/>
          <w:szCs w:val="24"/>
        </w:rPr>
        <w:t>2</w:t>
      </w:r>
      <w:r w:rsidRPr="0043373B">
        <w:rPr>
          <w:rFonts w:ascii="Times New Roman" w:hAnsi="Times New Roman"/>
          <w:sz w:val="24"/>
          <w:szCs w:val="24"/>
        </w:rPr>
        <w:t>0 pkt,</w:t>
      </w:r>
    </w:p>
    <w:p w14:paraId="70D866D6" w14:textId="77777777" w:rsidR="0043373B" w:rsidRPr="0043373B" w:rsidRDefault="0043373B"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- 21 dni – 30 pkt,</w:t>
      </w:r>
    </w:p>
    <w:p w14:paraId="38EE0C3D"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- 30 dni – </w:t>
      </w:r>
      <w:r w:rsidR="0043373B" w:rsidRPr="0043373B">
        <w:rPr>
          <w:rFonts w:ascii="Times New Roman" w:hAnsi="Times New Roman"/>
          <w:sz w:val="24"/>
          <w:szCs w:val="24"/>
        </w:rPr>
        <w:t>40</w:t>
      </w:r>
      <w:r w:rsidRPr="0043373B">
        <w:rPr>
          <w:rFonts w:ascii="Times New Roman" w:hAnsi="Times New Roman"/>
          <w:sz w:val="24"/>
          <w:szCs w:val="24"/>
        </w:rPr>
        <w:t xml:space="preserve"> pkt, </w:t>
      </w:r>
    </w:p>
    <w:p w14:paraId="1F585A9A"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W sytuacji, gdy Wykonawca nie wskaże w ofercie terminu płatności, oferta zostanie uznana za ofertę z minimalnym terminem płatności.</w:t>
      </w:r>
    </w:p>
    <w:p w14:paraId="1B9882A4" w14:textId="77777777" w:rsidR="00953842" w:rsidRPr="00AF408E" w:rsidRDefault="00953842" w:rsidP="00AD7FC1">
      <w:pPr>
        <w:tabs>
          <w:tab w:val="left" w:pos="426"/>
        </w:tabs>
        <w:spacing w:after="0" w:line="240" w:lineRule="auto"/>
        <w:ind w:left="426" w:hanging="437"/>
        <w:jc w:val="both"/>
        <w:rPr>
          <w:rFonts w:ascii="Times New Roman" w:hAnsi="Times New Roman"/>
          <w:sz w:val="24"/>
          <w:szCs w:val="24"/>
        </w:rPr>
      </w:pPr>
      <w:r w:rsidRPr="00AF408E">
        <w:rPr>
          <w:rFonts w:ascii="Times New Roman" w:hAnsi="Times New Roman"/>
          <w:sz w:val="24"/>
          <w:szCs w:val="24"/>
        </w:rPr>
        <w:t xml:space="preserve">2. </w:t>
      </w:r>
      <w:r w:rsidR="00AD7FC1">
        <w:rPr>
          <w:rFonts w:ascii="Times New Roman" w:hAnsi="Times New Roman"/>
          <w:sz w:val="24"/>
          <w:szCs w:val="24"/>
        </w:rPr>
        <w:tab/>
      </w:r>
      <w:r w:rsidRPr="00AF408E">
        <w:rPr>
          <w:rFonts w:ascii="Times New Roman" w:hAnsi="Times New Roman"/>
          <w:sz w:val="24"/>
          <w:szCs w:val="24"/>
        </w:rPr>
        <w:t>W przypadku gdy Wykonawca, którego oferta została oceniona jako najkorzystniejsza, nie przedłoży na wezwanie Zamawiającego stosownych dokumentów, na skutek czego zostanie on wykluczony z postępowania lub oferta zostanie odrzucona, Zamawiający dokona ponownej oceny ofert i wezwie kolejnego Wykonawcę do złożenia stosownych dokumentów.</w:t>
      </w:r>
    </w:p>
    <w:p w14:paraId="44D88600" w14:textId="77777777" w:rsidR="00953842" w:rsidRPr="00AF408E" w:rsidRDefault="00953842" w:rsidP="00953842">
      <w:pPr>
        <w:tabs>
          <w:tab w:val="left" w:pos="69"/>
        </w:tabs>
        <w:spacing w:after="0" w:line="240" w:lineRule="auto"/>
        <w:ind w:left="-13"/>
        <w:jc w:val="both"/>
        <w:rPr>
          <w:rFonts w:ascii="Times New Roman" w:hAnsi="Times New Roman"/>
          <w:sz w:val="24"/>
          <w:szCs w:val="24"/>
        </w:rPr>
      </w:pPr>
    </w:p>
    <w:p w14:paraId="41997F39"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hanging="14"/>
        <w:rPr>
          <w:rFonts w:ascii="Times New Roman" w:hAnsi="Times New Roman"/>
          <w:i w:val="0"/>
          <w:iCs w:val="0"/>
          <w:sz w:val="24"/>
          <w:szCs w:val="24"/>
        </w:rPr>
      </w:pPr>
      <w:r w:rsidRPr="00AF408E">
        <w:rPr>
          <w:rFonts w:ascii="Times New Roman" w:hAnsi="Times New Roman"/>
          <w:i w:val="0"/>
          <w:sz w:val="24"/>
          <w:szCs w:val="24"/>
        </w:rPr>
        <w:lastRenderedPageBreak/>
        <w:t xml:space="preserve">XIV. </w:t>
      </w:r>
      <w:r w:rsidRPr="00AF408E">
        <w:rPr>
          <w:rFonts w:ascii="Times New Roman" w:hAnsi="Times New Roman"/>
          <w:i w:val="0"/>
          <w:iCs w:val="0"/>
          <w:sz w:val="24"/>
          <w:szCs w:val="24"/>
        </w:rPr>
        <w:t>Informacje o formalnościach, jakie powinny zostać dopełnione po wyborze oferty w celu zawarcia umowy w sprawie zamówienia publicznego:</w:t>
      </w:r>
    </w:p>
    <w:p w14:paraId="38B283A7"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Zamawiający po ogłoszeniu wyniku postępowania i po upływie terminu na wniesienie odwołania, zawiadomi wykonawcę o terminie i miejscu podpisania umowy.</w:t>
      </w:r>
    </w:p>
    <w:p w14:paraId="33715E42" w14:textId="77777777" w:rsidR="00953842" w:rsidRPr="00AF408E" w:rsidRDefault="00953842" w:rsidP="00953842">
      <w:pPr>
        <w:spacing w:after="0" w:line="240" w:lineRule="auto"/>
        <w:jc w:val="both"/>
        <w:rPr>
          <w:rFonts w:ascii="Times New Roman" w:hAnsi="Times New Roman"/>
          <w:sz w:val="24"/>
          <w:szCs w:val="24"/>
        </w:rPr>
      </w:pPr>
    </w:p>
    <w:p w14:paraId="1F39D37C" w14:textId="77777777" w:rsidR="00953842" w:rsidRPr="00AF408E" w:rsidRDefault="00953842" w:rsidP="00953842">
      <w:pPr>
        <w:pStyle w:val="Tekstpodstawowy"/>
        <w:spacing w:after="0" w:line="240" w:lineRule="auto"/>
        <w:rPr>
          <w:rFonts w:ascii="Times New Roman" w:hAnsi="Times New Roman"/>
          <w:sz w:val="24"/>
          <w:szCs w:val="24"/>
        </w:rPr>
      </w:pPr>
      <w:r w:rsidRPr="00AF408E">
        <w:rPr>
          <w:rFonts w:ascii="Times New Roman" w:hAnsi="Times New Roman"/>
          <w:b/>
          <w:bCs/>
          <w:sz w:val="24"/>
          <w:szCs w:val="24"/>
        </w:rPr>
        <w:t>XV. Wymagania dotyczące zabezpieczenie należytego wykonania umowy:</w:t>
      </w:r>
    </w:p>
    <w:p w14:paraId="0872F6CB"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Zamawiający nie przewiduje wniesienie zabezpieczenia należytego wykonania umowy.</w:t>
      </w:r>
    </w:p>
    <w:p w14:paraId="3D728CCF" w14:textId="77777777" w:rsidR="00953842" w:rsidRPr="00AF408E" w:rsidRDefault="00953842" w:rsidP="00953842">
      <w:pPr>
        <w:tabs>
          <w:tab w:val="left" w:pos="69"/>
        </w:tabs>
        <w:spacing w:after="0" w:line="240" w:lineRule="auto"/>
        <w:ind w:left="-13"/>
        <w:jc w:val="both"/>
        <w:rPr>
          <w:rFonts w:ascii="Times New Roman" w:hAnsi="Times New Roman"/>
          <w:sz w:val="24"/>
          <w:szCs w:val="24"/>
        </w:rPr>
      </w:pPr>
    </w:p>
    <w:p w14:paraId="6E90AA7A" w14:textId="77777777" w:rsidR="00953842" w:rsidRPr="00AF408E" w:rsidRDefault="00953842" w:rsidP="00953842">
      <w:pPr>
        <w:pStyle w:val="Akapitzlist"/>
        <w:autoSpaceDN/>
        <w:ind w:left="0"/>
        <w:jc w:val="both"/>
        <w:textAlignment w:val="auto"/>
        <w:rPr>
          <w:rFonts w:cs="Times New Roman"/>
          <w:kern w:val="1"/>
          <w:lang w:eastAsia="hi-IN"/>
        </w:rPr>
      </w:pPr>
      <w:r w:rsidRPr="00AF408E">
        <w:rPr>
          <w:rFonts w:cs="Times New Roman"/>
          <w:b/>
          <w:kern w:val="1"/>
          <w:lang w:eastAsia="hi-IN"/>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EE8FCE3" w14:textId="77777777" w:rsidR="00953842" w:rsidRPr="00AF408E" w:rsidRDefault="00953842" w:rsidP="00AD7FC1">
      <w:pPr>
        <w:pStyle w:val="Akapitzlist"/>
        <w:numPr>
          <w:ilvl w:val="3"/>
          <w:numId w:val="3"/>
        </w:numPr>
        <w:tabs>
          <w:tab w:val="clear" w:pos="1800"/>
          <w:tab w:val="left" w:pos="426"/>
        </w:tabs>
        <w:autoSpaceDN/>
        <w:ind w:left="426" w:hanging="426"/>
        <w:jc w:val="both"/>
        <w:textAlignment w:val="auto"/>
        <w:rPr>
          <w:rFonts w:cs="Times New Roman"/>
        </w:rPr>
      </w:pPr>
      <w:r w:rsidRPr="00AF408E">
        <w:rPr>
          <w:rFonts w:cs="Times New Roman"/>
          <w:kern w:val="1"/>
          <w:lang w:eastAsia="hi-IN"/>
        </w:rPr>
        <w:t xml:space="preserve">Wzór umowy </w:t>
      </w:r>
      <w:r w:rsidRPr="00AF408E">
        <w:rPr>
          <w:rFonts w:cs="Times New Roman"/>
          <w:b/>
          <w:kern w:val="1"/>
          <w:lang w:eastAsia="hi-IN"/>
        </w:rPr>
        <w:t>stanowi załącznik nr 6 do SIWZ</w:t>
      </w:r>
      <w:r w:rsidRPr="00AF408E">
        <w:rPr>
          <w:rFonts w:cs="Times New Roman"/>
          <w:kern w:val="1"/>
          <w:lang w:eastAsia="hi-IN"/>
        </w:rPr>
        <w:t>.</w:t>
      </w:r>
    </w:p>
    <w:p w14:paraId="0B3A5FF8" w14:textId="77777777" w:rsidR="00953842" w:rsidRPr="00AF408E" w:rsidRDefault="00953842" w:rsidP="00AD7FC1">
      <w:pPr>
        <w:pStyle w:val="Akapitzlist"/>
        <w:numPr>
          <w:ilvl w:val="2"/>
          <w:numId w:val="3"/>
        </w:numPr>
        <w:tabs>
          <w:tab w:val="clear" w:pos="1440"/>
          <w:tab w:val="left" w:pos="426"/>
        </w:tabs>
        <w:autoSpaceDN/>
        <w:ind w:left="426" w:hanging="426"/>
        <w:jc w:val="both"/>
        <w:textAlignment w:val="auto"/>
        <w:rPr>
          <w:rFonts w:cs="Times New Roman"/>
        </w:rPr>
      </w:pPr>
      <w:r w:rsidRPr="00AF408E">
        <w:rPr>
          <w:rFonts w:cs="Times New Roman"/>
        </w:rPr>
        <w:t>Zmiana Umowy jest możliwa w następujących przypadkach:</w:t>
      </w:r>
    </w:p>
    <w:p w14:paraId="598055DA" w14:textId="77777777" w:rsidR="00953842" w:rsidRPr="00AF408E" w:rsidRDefault="00953842" w:rsidP="00DB56CB">
      <w:pPr>
        <w:pStyle w:val="Tekstpodstawowywcity"/>
        <w:widowControl w:val="0"/>
        <w:autoSpaceDE w:val="0"/>
        <w:spacing w:after="0" w:line="240" w:lineRule="auto"/>
        <w:ind w:left="851" w:hanging="284"/>
        <w:jc w:val="both"/>
        <w:rPr>
          <w:rFonts w:ascii="Times New Roman" w:hAnsi="Times New Roman"/>
          <w:sz w:val="24"/>
          <w:szCs w:val="24"/>
        </w:rPr>
      </w:pPr>
      <w:r w:rsidRPr="00AF408E">
        <w:rPr>
          <w:rFonts w:ascii="Times New Roman" w:hAnsi="Times New Roman"/>
          <w:sz w:val="24"/>
          <w:szCs w:val="24"/>
        </w:rPr>
        <w:t>a) ustawowej zmiany stawki VAT w okresie realizacji umowy – dotyczy wynagrodzenia za roboty, których nie zafakturowano na dzień wejścia w życie przepisów o zmianie VAT,</w:t>
      </w:r>
    </w:p>
    <w:p w14:paraId="2B6A8535" w14:textId="77777777" w:rsidR="00953842" w:rsidRPr="00AF408E" w:rsidRDefault="00133AAF" w:rsidP="00DB56CB">
      <w:pPr>
        <w:pStyle w:val="Tekstpodstawowywcity"/>
        <w:widowControl w:val="0"/>
        <w:autoSpaceDE w:val="0"/>
        <w:spacing w:after="0" w:line="240" w:lineRule="auto"/>
        <w:ind w:left="851" w:hanging="284"/>
        <w:jc w:val="both"/>
        <w:rPr>
          <w:rFonts w:ascii="Times New Roman" w:hAnsi="Times New Roman"/>
          <w:sz w:val="24"/>
          <w:szCs w:val="24"/>
        </w:rPr>
      </w:pPr>
      <w:r>
        <w:rPr>
          <w:rFonts w:ascii="Times New Roman" w:hAnsi="Times New Roman"/>
          <w:sz w:val="24"/>
          <w:szCs w:val="24"/>
        </w:rPr>
        <w:t>b</w:t>
      </w:r>
      <w:r w:rsidR="00953842" w:rsidRPr="00AF408E">
        <w:rPr>
          <w:rFonts w:ascii="Times New Roman" w:hAnsi="Times New Roman"/>
          <w:sz w:val="24"/>
          <w:szCs w:val="24"/>
        </w:rPr>
        <w:t>) zmiany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14:paraId="30850325"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Powyższe postanowienia stanowią katalog zmian, na które Zamawiający może wyrazić zgodę, jednocześnie nie stanowią one zobowiązania Zamawiającego na ich wprowadzenie.</w:t>
      </w:r>
    </w:p>
    <w:p w14:paraId="79D66174" w14:textId="77777777" w:rsidR="00953842" w:rsidRPr="00AF408E" w:rsidRDefault="00953842" w:rsidP="00953842">
      <w:pPr>
        <w:tabs>
          <w:tab w:val="left" w:pos="69"/>
        </w:tabs>
        <w:spacing w:after="0" w:line="240" w:lineRule="auto"/>
        <w:ind w:left="-13"/>
        <w:jc w:val="both"/>
        <w:rPr>
          <w:rFonts w:ascii="Times New Roman" w:hAnsi="Times New Roman"/>
          <w:sz w:val="24"/>
          <w:szCs w:val="24"/>
        </w:rPr>
      </w:pPr>
    </w:p>
    <w:p w14:paraId="30659621"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14" w:firstLine="14"/>
        <w:jc w:val="both"/>
        <w:rPr>
          <w:rFonts w:ascii="Times New Roman" w:hAnsi="Times New Roman"/>
          <w:sz w:val="24"/>
          <w:szCs w:val="24"/>
        </w:rPr>
      </w:pPr>
      <w:r w:rsidRPr="00AF408E">
        <w:rPr>
          <w:rFonts w:ascii="Times New Roman" w:hAnsi="Times New Roman"/>
          <w:i w:val="0"/>
          <w:sz w:val="24"/>
          <w:szCs w:val="24"/>
        </w:rPr>
        <w:t>XVII. Pouczenie o środkach ochrony prawnej przysługujących wykonawcy w toku postępowania o udzielenie zamówienia.</w:t>
      </w:r>
    </w:p>
    <w:p w14:paraId="443D348C" w14:textId="77777777" w:rsidR="00953842" w:rsidRPr="00AF408E" w:rsidRDefault="00953842" w:rsidP="00DB56CB">
      <w:pPr>
        <w:spacing w:after="0" w:line="240" w:lineRule="auto"/>
        <w:jc w:val="both"/>
        <w:rPr>
          <w:rFonts w:ascii="Times New Roman" w:hAnsi="Times New Roman"/>
          <w:b/>
          <w:bCs/>
          <w:sz w:val="24"/>
          <w:szCs w:val="24"/>
        </w:rPr>
      </w:pPr>
      <w:r w:rsidRPr="00AF408E">
        <w:rPr>
          <w:rFonts w:ascii="Times New Roman" w:hAnsi="Times New Roman"/>
          <w:sz w:val="24"/>
          <w:szCs w:val="24"/>
        </w:rPr>
        <w:t>Wykonawcy przysługują środki ochrony prawnej zgodnie z postanowieniami działu VI PZP.</w:t>
      </w:r>
    </w:p>
    <w:p w14:paraId="7B15C06A" w14:textId="77777777" w:rsidR="00953842" w:rsidRDefault="00953842" w:rsidP="00DB56CB">
      <w:pPr>
        <w:tabs>
          <w:tab w:val="left" w:pos="69"/>
        </w:tabs>
        <w:spacing w:after="0" w:line="240" w:lineRule="auto"/>
        <w:ind w:left="-13"/>
        <w:jc w:val="both"/>
        <w:rPr>
          <w:rFonts w:ascii="Times New Roman" w:hAnsi="Times New Roman"/>
          <w:sz w:val="24"/>
          <w:szCs w:val="24"/>
        </w:rPr>
      </w:pPr>
    </w:p>
    <w:p w14:paraId="0C838F62" w14:textId="77777777" w:rsidR="00DB56CB" w:rsidRPr="00DB56CB" w:rsidRDefault="00DB56CB" w:rsidP="00DB56CB">
      <w:pPr>
        <w:pStyle w:val="Teksttreci30"/>
        <w:shd w:val="clear" w:color="auto" w:fill="auto"/>
        <w:tabs>
          <w:tab w:val="left" w:pos="670"/>
        </w:tabs>
        <w:spacing w:after="0" w:line="240" w:lineRule="auto"/>
        <w:ind w:firstLine="0"/>
        <w:jc w:val="left"/>
        <w:rPr>
          <w:rFonts w:ascii="Times New Roman" w:hAnsi="Times New Roman" w:cs="Times New Roman"/>
          <w:sz w:val="24"/>
          <w:szCs w:val="24"/>
        </w:rPr>
      </w:pPr>
      <w:r w:rsidRPr="00DB56CB">
        <w:rPr>
          <w:rFonts w:ascii="Times New Roman" w:hAnsi="Times New Roman" w:cs="Times New Roman"/>
          <w:sz w:val="24"/>
          <w:szCs w:val="24"/>
        </w:rPr>
        <w:t>XVIII. Maksymalna liczba Wykonawców, z którymi Zamawiający zawrze umowę ramową, jeżeli Zamawiający przewiduje zawarcie umowy ramowej:</w:t>
      </w:r>
    </w:p>
    <w:p w14:paraId="2E20533B" w14:textId="77777777" w:rsidR="00DB56CB" w:rsidRPr="00DB56CB" w:rsidRDefault="00DB56CB" w:rsidP="00DB56CB">
      <w:pPr>
        <w:pStyle w:val="Teksttreci20"/>
        <w:shd w:val="clear" w:color="auto" w:fill="auto"/>
        <w:spacing w:line="240" w:lineRule="auto"/>
        <w:ind w:firstLine="0"/>
        <w:jc w:val="both"/>
        <w:rPr>
          <w:rFonts w:ascii="Times New Roman" w:hAnsi="Times New Roman" w:cs="Times New Roman"/>
          <w:sz w:val="24"/>
          <w:szCs w:val="24"/>
        </w:rPr>
      </w:pPr>
      <w:r w:rsidRPr="00DB56CB">
        <w:rPr>
          <w:rFonts w:ascii="Times New Roman" w:hAnsi="Times New Roman" w:cs="Times New Roman"/>
          <w:sz w:val="24"/>
          <w:szCs w:val="24"/>
        </w:rPr>
        <w:t>Zamawiający nie prowadzi postępowania w celu zawarcia umowy ramowej.</w:t>
      </w:r>
    </w:p>
    <w:p w14:paraId="2925D3DB" w14:textId="77777777" w:rsidR="00DB56CB" w:rsidRPr="00AF408E" w:rsidRDefault="00DB56CB" w:rsidP="00DB56CB">
      <w:pPr>
        <w:tabs>
          <w:tab w:val="left" w:pos="69"/>
        </w:tabs>
        <w:spacing w:after="0" w:line="240" w:lineRule="auto"/>
        <w:ind w:left="-13"/>
        <w:jc w:val="both"/>
        <w:rPr>
          <w:rFonts w:ascii="Times New Roman" w:hAnsi="Times New Roman"/>
          <w:sz w:val="24"/>
          <w:szCs w:val="24"/>
        </w:rPr>
      </w:pPr>
    </w:p>
    <w:p w14:paraId="2B3D2EBC" w14:textId="77777777" w:rsidR="00953842" w:rsidRPr="00AF408E" w:rsidRDefault="00953842" w:rsidP="00DB56CB">
      <w:pPr>
        <w:spacing w:after="0" w:line="240" w:lineRule="auto"/>
        <w:jc w:val="both"/>
        <w:rPr>
          <w:rFonts w:ascii="Times New Roman" w:hAnsi="Times New Roman"/>
          <w:sz w:val="24"/>
          <w:szCs w:val="24"/>
        </w:rPr>
      </w:pPr>
      <w:r w:rsidRPr="00AF408E">
        <w:rPr>
          <w:rFonts w:ascii="Times New Roman" w:hAnsi="Times New Roman"/>
          <w:b/>
          <w:bCs/>
          <w:sz w:val="24"/>
          <w:szCs w:val="24"/>
        </w:rPr>
        <w:t>XI</w:t>
      </w:r>
      <w:r w:rsidR="00DB56CB">
        <w:rPr>
          <w:rFonts w:ascii="Times New Roman" w:hAnsi="Times New Roman"/>
          <w:b/>
          <w:bCs/>
          <w:sz w:val="24"/>
          <w:szCs w:val="24"/>
        </w:rPr>
        <w:t>X</w:t>
      </w:r>
      <w:r w:rsidRPr="00AF408E">
        <w:rPr>
          <w:rFonts w:ascii="Times New Roman" w:hAnsi="Times New Roman"/>
          <w:b/>
          <w:bCs/>
          <w:sz w:val="24"/>
          <w:szCs w:val="24"/>
        </w:rPr>
        <w:t>. Informacja o przewidywanych zamówieniach, o których mowa w art. 67 ust. 1 pkt 6 i 7 lub art 134 ust. 6 pkt 3, jeżeli Zamawiający przewiduje udzielenie takich zamówień.</w:t>
      </w:r>
    </w:p>
    <w:p w14:paraId="6536A249" w14:textId="77777777" w:rsidR="00953842" w:rsidRDefault="00953842" w:rsidP="00953842">
      <w:pPr>
        <w:pStyle w:val="Textbody"/>
        <w:spacing w:after="0"/>
        <w:jc w:val="both"/>
        <w:rPr>
          <w:rFonts w:cs="Times New Roman"/>
        </w:rPr>
      </w:pPr>
      <w:r w:rsidRPr="00AF408E">
        <w:rPr>
          <w:rFonts w:cs="Times New Roman"/>
        </w:rPr>
        <w:t>Zamawiający nie przewiduje możliwości udzielenia zamówień, o których mowa w art. 67 ust.1 pkt. 6 i 7 PZP.</w:t>
      </w:r>
    </w:p>
    <w:p w14:paraId="7BFCA900" w14:textId="77777777" w:rsidR="00DB56CB" w:rsidRPr="00DB56CB" w:rsidRDefault="00DB56CB" w:rsidP="00DB56CB">
      <w:pPr>
        <w:pStyle w:val="Teksttreci30"/>
        <w:shd w:val="clear" w:color="auto" w:fill="auto"/>
        <w:tabs>
          <w:tab w:val="left" w:pos="610"/>
        </w:tabs>
        <w:spacing w:after="0" w:line="252" w:lineRule="exact"/>
        <w:ind w:firstLine="0"/>
        <w:jc w:val="both"/>
        <w:rPr>
          <w:rFonts w:ascii="Times New Roman" w:eastAsia="SimSun" w:hAnsi="Times New Roman" w:cs="Times New Roman"/>
          <w:bCs w:val="0"/>
          <w:kern w:val="3"/>
          <w:sz w:val="24"/>
          <w:szCs w:val="24"/>
          <w:lang w:eastAsia="zh-CN" w:bidi="hi-IN"/>
        </w:rPr>
      </w:pPr>
    </w:p>
    <w:p w14:paraId="26EC6714" w14:textId="77777777" w:rsidR="00DB56CB" w:rsidRPr="00DB56CB" w:rsidRDefault="00DB56CB" w:rsidP="00923AC3">
      <w:pPr>
        <w:pStyle w:val="Teksttreci30"/>
        <w:shd w:val="clear" w:color="auto" w:fill="auto"/>
        <w:tabs>
          <w:tab w:val="left" w:pos="610"/>
        </w:tabs>
        <w:spacing w:after="0" w:line="252" w:lineRule="exact"/>
        <w:ind w:firstLine="0"/>
        <w:jc w:val="both"/>
        <w:rPr>
          <w:rFonts w:ascii="Times New Roman" w:hAnsi="Times New Roman" w:cs="Times New Roman"/>
          <w:sz w:val="24"/>
          <w:szCs w:val="24"/>
        </w:rPr>
      </w:pPr>
      <w:r w:rsidRPr="00DB56CB">
        <w:rPr>
          <w:rFonts w:ascii="Times New Roman" w:hAnsi="Times New Roman" w:cs="Times New Roman"/>
          <w:sz w:val="24"/>
          <w:szCs w:val="24"/>
        </w:rPr>
        <w:t>XX. Informacje dodatkowe dotyczące wysokości zwrotu kosztów udziału w postępowaniu,</w:t>
      </w:r>
      <w:r>
        <w:rPr>
          <w:rFonts w:ascii="Times New Roman" w:hAnsi="Times New Roman" w:cs="Times New Roman"/>
          <w:sz w:val="24"/>
          <w:szCs w:val="24"/>
        </w:rPr>
        <w:t xml:space="preserve"> </w:t>
      </w:r>
      <w:r w:rsidRPr="00DB56CB">
        <w:rPr>
          <w:rFonts w:ascii="Times New Roman" w:hAnsi="Times New Roman" w:cs="Times New Roman"/>
          <w:sz w:val="24"/>
          <w:szCs w:val="24"/>
        </w:rPr>
        <w:t>jeżeli zamawiający przewiduje ich zwrot oraz aukcji elektronicznej, jeżeli zamawiający</w:t>
      </w:r>
      <w:r w:rsidR="00923AC3">
        <w:rPr>
          <w:rFonts w:ascii="Times New Roman" w:hAnsi="Times New Roman" w:cs="Times New Roman"/>
          <w:sz w:val="24"/>
          <w:szCs w:val="24"/>
        </w:rPr>
        <w:t xml:space="preserve"> </w:t>
      </w:r>
      <w:r w:rsidRPr="00DB56CB">
        <w:rPr>
          <w:rFonts w:ascii="Times New Roman" w:hAnsi="Times New Roman" w:cs="Times New Roman"/>
          <w:sz w:val="24"/>
          <w:szCs w:val="24"/>
        </w:rPr>
        <w:t>przewiduje aukcję elektroniczną:</w:t>
      </w:r>
    </w:p>
    <w:p w14:paraId="563B2A54" w14:textId="77777777" w:rsidR="00DB56CB" w:rsidRPr="00DB56CB" w:rsidRDefault="00DB56CB" w:rsidP="00923AC3">
      <w:pPr>
        <w:pStyle w:val="Teksttreci20"/>
        <w:numPr>
          <w:ilvl w:val="0"/>
          <w:numId w:val="12"/>
        </w:numPr>
        <w:shd w:val="clear" w:color="auto" w:fill="auto"/>
        <w:tabs>
          <w:tab w:val="left" w:pos="426"/>
        </w:tabs>
        <w:spacing w:line="252" w:lineRule="exact"/>
        <w:ind w:left="426" w:hanging="426"/>
        <w:jc w:val="both"/>
        <w:rPr>
          <w:rFonts w:ascii="Times New Roman" w:hAnsi="Times New Roman" w:cs="Times New Roman"/>
          <w:sz w:val="24"/>
          <w:szCs w:val="24"/>
        </w:rPr>
      </w:pPr>
      <w:r w:rsidRPr="00DB56CB">
        <w:rPr>
          <w:rFonts w:ascii="Times New Roman" w:hAnsi="Times New Roman" w:cs="Times New Roman"/>
          <w:sz w:val="24"/>
          <w:szCs w:val="24"/>
        </w:rPr>
        <w:t>Wszystkie koszty związane z uczestnictwem w postępowaniu, w szczególności z przygotowaniem i złożeniem ofert ponosi Wykonawca składający ofertę.</w:t>
      </w:r>
    </w:p>
    <w:p w14:paraId="36D3BDF8" w14:textId="77777777" w:rsidR="00DB56CB" w:rsidRPr="00923AC3" w:rsidRDefault="00DB56CB" w:rsidP="00923AC3">
      <w:pPr>
        <w:pStyle w:val="Teksttreci20"/>
        <w:numPr>
          <w:ilvl w:val="0"/>
          <w:numId w:val="12"/>
        </w:numPr>
        <w:shd w:val="clear" w:color="auto" w:fill="auto"/>
        <w:tabs>
          <w:tab w:val="left" w:pos="426"/>
        </w:tabs>
        <w:spacing w:after="44" w:line="220" w:lineRule="exact"/>
        <w:ind w:left="426" w:hanging="426"/>
        <w:jc w:val="both"/>
        <w:rPr>
          <w:rFonts w:ascii="Times New Roman" w:hAnsi="Times New Roman" w:cs="Times New Roman"/>
          <w:sz w:val="24"/>
          <w:szCs w:val="24"/>
        </w:rPr>
      </w:pPr>
      <w:r w:rsidRPr="00DB56CB">
        <w:rPr>
          <w:rFonts w:ascii="Times New Roman" w:hAnsi="Times New Roman" w:cs="Times New Roman"/>
          <w:sz w:val="24"/>
          <w:szCs w:val="24"/>
        </w:rPr>
        <w:t>Zamawiający nie przewiduje zwrotu kosztów udziału w postępowaniu.</w:t>
      </w:r>
    </w:p>
    <w:p w14:paraId="742BAAAF" w14:textId="77777777" w:rsidR="00923AC3" w:rsidRDefault="00923AC3" w:rsidP="00923AC3">
      <w:pPr>
        <w:pStyle w:val="Teksttreci30"/>
        <w:shd w:val="clear" w:color="auto" w:fill="auto"/>
        <w:tabs>
          <w:tab w:val="left" w:pos="580"/>
        </w:tabs>
        <w:spacing w:after="111" w:line="220" w:lineRule="exact"/>
        <w:ind w:firstLine="0"/>
        <w:jc w:val="both"/>
        <w:rPr>
          <w:rFonts w:ascii="Times New Roman" w:eastAsia="SimSun" w:hAnsi="Times New Roman" w:cs="Times New Roman"/>
          <w:bCs w:val="0"/>
          <w:kern w:val="3"/>
          <w:sz w:val="24"/>
          <w:szCs w:val="24"/>
          <w:lang w:eastAsia="zh-CN" w:bidi="hi-IN"/>
        </w:rPr>
      </w:pPr>
    </w:p>
    <w:p w14:paraId="4A3FE260" w14:textId="77777777" w:rsidR="00953842" w:rsidRPr="00B61D1E" w:rsidRDefault="00953842" w:rsidP="00953842">
      <w:pPr>
        <w:spacing w:after="0" w:line="240" w:lineRule="auto"/>
        <w:rPr>
          <w:rFonts w:ascii="Times New Roman" w:hAnsi="Times New Roman"/>
          <w:sz w:val="24"/>
          <w:szCs w:val="24"/>
        </w:rPr>
      </w:pPr>
      <w:r w:rsidRPr="00B61D1E">
        <w:rPr>
          <w:rFonts w:ascii="Times New Roman" w:hAnsi="Times New Roman"/>
          <w:b/>
          <w:bCs/>
          <w:sz w:val="24"/>
          <w:szCs w:val="24"/>
        </w:rPr>
        <w:t>Załączniki:</w:t>
      </w:r>
    </w:p>
    <w:p w14:paraId="0FDC5ECF" w14:textId="77777777" w:rsidR="00953842" w:rsidRPr="00B61D1E" w:rsidRDefault="00953842" w:rsidP="00AD7FC1">
      <w:pPr>
        <w:pStyle w:val="Nagwek1"/>
        <w:ind w:left="426"/>
        <w:jc w:val="both"/>
        <w:rPr>
          <w:rFonts w:cs="Times New Roman"/>
          <w:sz w:val="24"/>
        </w:rPr>
      </w:pPr>
      <w:r w:rsidRPr="00B61D1E">
        <w:rPr>
          <w:rFonts w:cs="Times New Roman"/>
          <w:sz w:val="24"/>
        </w:rPr>
        <w:t xml:space="preserve">Nr 1 - </w:t>
      </w:r>
      <w:r w:rsidRPr="00B61D1E">
        <w:rPr>
          <w:rFonts w:cs="Times New Roman"/>
          <w:b w:val="0"/>
          <w:sz w:val="24"/>
        </w:rPr>
        <w:t>Formularz ofertowy</w:t>
      </w:r>
    </w:p>
    <w:p w14:paraId="142DEE30" w14:textId="77777777" w:rsidR="00953842" w:rsidRPr="00B61D1E" w:rsidRDefault="00953842" w:rsidP="00AD7FC1">
      <w:pPr>
        <w:pStyle w:val="Nagwek1"/>
        <w:ind w:left="426"/>
        <w:jc w:val="both"/>
        <w:rPr>
          <w:rFonts w:cs="Times New Roman"/>
          <w:b w:val="0"/>
          <w:sz w:val="24"/>
        </w:rPr>
      </w:pPr>
      <w:r w:rsidRPr="00B61D1E">
        <w:rPr>
          <w:rFonts w:cs="Times New Roman"/>
          <w:sz w:val="24"/>
        </w:rPr>
        <w:t xml:space="preserve">Nr 2 - </w:t>
      </w:r>
      <w:r w:rsidRPr="00B61D1E">
        <w:rPr>
          <w:rFonts w:cs="Times New Roman"/>
          <w:b w:val="0"/>
          <w:sz w:val="24"/>
        </w:rPr>
        <w:t xml:space="preserve">Oświadczenie </w:t>
      </w:r>
      <w:r w:rsidRPr="00B61D1E">
        <w:rPr>
          <w:rFonts w:cs="Times New Roman"/>
          <w:b w:val="0"/>
          <w:bCs w:val="0"/>
          <w:sz w:val="24"/>
        </w:rPr>
        <w:t>dot. spełnianie warunków udziału w postępowaniu</w:t>
      </w:r>
    </w:p>
    <w:p w14:paraId="411769C0" w14:textId="77777777" w:rsidR="00953842" w:rsidRPr="00B61D1E" w:rsidRDefault="00953842" w:rsidP="00AD7FC1">
      <w:pPr>
        <w:spacing w:after="0" w:line="240" w:lineRule="auto"/>
        <w:ind w:left="426"/>
        <w:jc w:val="both"/>
        <w:rPr>
          <w:rFonts w:ascii="Times New Roman" w:hAnsi="Times New Roman"/>
          <w:sz w:val="24"/>
          <w:szCs w:val="24"/>
        </w:rPr>
      </w:pPr>
      <w:r w:rsidRPr="00B61D1E">
        <w:rPr>
          <w:rFonts w:ascii="Times New Roman" w:hAnsi="Times New Roman"/>
          <w:b/>
          <w:sz w:val="24"/>
          <w:szCs w:val="24"/>
        </w:rPr>
        <w:t>Nr 3</w:t>
      </w:r>
      <w:r w:rsidRPr="00B61D1E">
        <w:rPr>
          <w:rFonts w:ascii="Times New Roman" w:hAnsi="Times New Roman"/>
          <w:sz w:val="24"/>
          <w:szCs w:val="24"/>
        </w:rPr>
        <w:t xml:space="preserve"> - Oświadczenie </w:t>
      </w:r>
      <w:r w:rsidRPr="00B61D1E">
        <w:rPr>
          <w:rFonts w:ascii="Times New Roman" w:hAnsi="Times New Roman"/>
          <w:bCs/>
          <w:sz w:val="24"/>
          <w:szCs w:val="24"/>
        </w:rPr>
        <w:t>dot. nie podleganiu wykluczeniu z postepowania</w:t>
      </w:r>
    </w:p>
    <w:p w14:paraId="3A40BB13" w14:textId="77777777" w:rsidR="00953842" w:rsidRPr="00B61D1E" w:rsidRDefault="00953842" w:rsidP="00AD7FC1">
      <w:pPr>
        <w:spacing w:after="0" w:line="240" w:lineRule="auto"/>
        <w:ind w:left="426"/>
        <w:rPr>
          <w:rFonts w:ascii="Times New Roman" w:hAnsi="Times New Roman"/>
          <w:sz w:val="24"/>
          <w:szCs w:val="24"/>
        </w:rPr>
      </w:pPr>
      <w:r w:rsidRPr="00B61D1E">
        <w:rPr>
          <w:rFonts w:ascii="Times New Roman" w:hAnsi="Times New Roman"/>
          <w:b/>
          <w:sz w:val="24"/>
          <w:szCs w:val="24"/>
        </w:rPr>
        <w:lastRenderedPageBreak/>
        <w:t xml:space="preserve">Nr 4 - </w:t>
      </w:r>
      <w:r w:rsidRPr="00B61D1E">
        <w:rPr>
          <w:rFonts w:ascii="Times New Roman" w:hAnsi="Times New Roman"/>
          <w:sz w:val="24"/>
          <w:szCs w:val="24"/>
        </w:rPr>
        <w:t>Oświadczenie dot. grupy kapitałowej</w:t>
      </w:r>
    </w:p>
    <w:p w14:paraId="605596F3" w14:textId="77777777" w:rsidR="00B61D1E" w:rsidRPr="00B61D1E" w:rsidRDefault="00B61D1E" w:rsidP="00B61D1E">
      <w:pPr>
        <w:spacing w:after="0" w:line="240" w:lineRule="auto"/>
        <w:ind w:left="426"/>
        <w:rPr>
          <w:rFonts w:ascii="Times New Roman" w:hAnsi="Times New Roman"/>
          <w:bCs/>
          <w:sz w:val="24"/>
          <w:szCs w:val="24"/>
        </w:rPr>
      </w:pPr>
      <w:r w:rsidRPr="00B61D1E">
        <w:rPr>
          <w:rFonts w:ascii="Times New Roman" w:hAnsi="Times New Roman"/>
          <w:b/>
          <w:bCs/>
          <w:sz w:val="24"/>
          <w:szCs w:val="24"/>
        </w:rPr>
        <w:t xml:space="preserve">Nr </w:t>
      </w:r>
      <w:r w:rsidR="008E5F8D">
        <w:rPr>
          <w:rFonts w:ascii="Times New Roman" w:hAnsi="Times New Roman"/>
          <w:b/>
          <w:bCs/>
          <w:sz w:val="24"/>
          <w:szCs w:val="24"/>
        </w:rPr>
        <w:t>5</w:t>
      </w:r>
      <w:r w:rsidRPr="00B61D1E">
        <w:rPr>
          <w:rFonts w:ascii="Times New Roman" w:hAnsi="Times New Roman"/>
          <w:bCs/>
          <w:sz w:val="24"/>
          <w:szCs w:val="24"/>
        </w:rPr>
        <w:t xml:space="preserve"> – </w:t>
      </w:r>
      <w:r w:rsidR="008E5F8D">
        <w:rPr>
          <w:rFonts w:ascii="Times New Roman" w:hAnsi="Times New Roman"/>
          <w:bCs/>
          <w:sz w:val="24"/>
          <w:szCs w:val="24"/>
        </w:rPr>
        <w:t>Klauzula informacyjna o przetwarzaniu danych osobowych</w:t>
      </w:r>
    </w:p>
    <w:p w14:paraId="0CA040CD" w14:textId="68C85006" w:rsidR="00840BFD" w:rsidRPr="008C43AB" w:rsidRDefault="00B61D1E" w:rsidP="008C43AB">
      <w:pPr>
        <w:spacing w:after="0" w:line="240" w:lineRule="auto"/>
        <w:ind w:left="426"/>
        <w:rPr>
          <w:rFonts w:ascii="Times New Roman" w:hAnsi="Times New Roman"/>
          <w:bCs/>
          <w:sz w:val="24"/>
          <w:szCs w:val="24"/>
        </w:rPr>
      </w:pPr>
      <w:r w:rsidRPr="00B61D1E">
        <w:rPr>
          <w:rFonts w:ascii="Times New Roman" w:hAnsi="Times New Roman"/>
          <w:b/>
          <w:bCs/>
          <w:sz w:val="24"/>
          <w:szCs w:val="24"/>
        </w:rPr>
        <w:t xml:space="preserve">Nr </w:t>
      </w:r>
      <w:r w:rsidR="008E5F8D">
        <w:rPr>
          <w:rFonts w:ascii="Times New Roman" w:hAnsi="Times New Roman"/>
          <w:b/>
          <w:bCs/>
          <w:sz w:val="24"/>
          <w:szCs w:val="24"/>
        </w:rPr>
        <w:t>6</w:t>
      </w:r>
      <w:r w:rsidRPr="00B61D1E">
        <w:rPr>
          <w:rFonts w:ascii="Times New Roman" w:hAnsi="Times New Roman"/>
          <w:bCs/>
          <w:sz w:val="24"/>
          <w:szCs w:val="24"/>
        </w:rPr>
        <w:t xml:space="preserve"> – Wzór umowy</w:t>
      </w:r>
    </w:p>
    <w:sectPr w:rsidR="00840BFD" w:rsidRPr="008C43A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4590B"/>
    <w:multiLevelType w:val="multilevel"/>
    <w:tmpl w:val="97F87FA4"/>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19536EF"/>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4E677A6"/>
    <w:multiLevelType w:val="hybridMultilevel"/>
    <w:tmpl w:val="42CA912C"/>
    <w:lvl w:ilvl="0" w:tplc="BEC4D7BE">
      <w:start w:val="1"/>
      <w:numFmt w:val="lowerLetter"/>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 w15:restartNumberingAfterBreak="0">
    <w:nsid w:val="2AE373FE"/>
    <w:multiLevelType w:val="hybridMultilevel"/>
    <w:tmpl w:val="EC6EC0BA"/>
    <w:lvl w:ilvl="0" w:tplc="2A7ACFAE">
      <w:start w:val="1"/>
      <w:numFmt w:val="lowerLetter"/>
      <w:lvlText w:val="%1)"/>
      <w:lvlJc w:val="left"/>
      <w:pPr>
        <w:ind w:left="720" w:hanging="360"/>
      </w:pPr>
      <w:rPr>
        <w:rFonts w:ascii="Times New Roman" w:eastAsiaTheme="minorEastAsia"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44D3870"/>
    <w:multiLevelType w:val="hybridMultilevel"/>
    <w:tmpl w:val="AFA037E4"/>
    <w:lvl w:ilvl="0" w:tplc="7E0C2CC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C1A6203"/>
    <w:multiLevelType w:val="hybridMultilevel"/>
    <w:tmpl w:val="7B26C5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C6817C2"/>
    <w:multiLevelType w:val="hybridMultilevel"/>
    <w:tmpl w:val="358CC268"/>
    <w:lvl w:ilvl="0" w:tplc="A3626E12">
      <w:start w:val="1"/>
      <w:numFmt w:val="lowerLetter"/>
      <w:lvlText w:val="%1)"/>
      <w:lvlJc w:val="left"/>
      <w:pPr>
        <w:ind w:left="720" w:hanging="360"/>
      </w:pPr>
      <w:rPr>
        <w:rFonts w:ascii="Times New Roman" w:eastAsiaTheme="minorEastAsia"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54F3999"/>
    <w:multiLevelType w:val="hybridMultilevel"/>
    <w:tmpl w:val="C3BA623C"/>
    <w:lvl w:ilvl="0" w:tplc="04150001">
      <w:start w:val="1"/>
      <w:numFmt w:val="bullet"/>
      <w:lvlText w:val=""/>
      <w:lvlJc w:val="left"/>
      <w:pPr>
        <w:ind w:left="-1875" w:hanging="360"/>
      </w:pPr>
      <w:rPr>
        <w:rFonts w:ascii="Symbol" w:hAnsi="Symbol"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435" w:hanging="360"/>
      </w:pPr>
      <w:rPr>
        <w:rFonts w:ascii="Wingdings" w:hAnsi="Wingdings" w:hint="default"/>
      </w:rPr>
    </w:lvl>
    <w:lvl w:ilvl="3" w:tplc="04150001" w:tentative="1">
      <w:start w:val="1"/>
      <w:numFmt w:val="bullet"/>
      <w:lvlText w:val=""/>
      <w:lvlJc w:val="left"/>
      <w:pPr>
        <w:ind w:left="285" w:hanging="360"/>
      </w:pPr>
      <w:rPr>
        <w:rFonts w:ascii="Symbol" w:hAnsi="Symbol" w:hint="default"/>
      </w:rPr>
    </w:lvl>
    <w:lvl w:ilvl="4" w:tplc="04150003" w:tentative="1">
      <w:start w:val="1"/>
      <w:numFmt w:val="bullet"/>
      <w:lvlText w:val="o"/>
      <w:lvlJc w:val="left"/>
      <w:pPr>
        <w:ind w:left="1005" w:hanging="360"/>
      </w:pPr>
      <w:rPr>
        <w:rFonts w:ascii="Courier New" w:hAnsi="Courier New" w:hint="default"/>
      </w:rPr>
    </w:lvl>
    <w:lvl w:ilvl="5" w:tplc="04150005" w:tentative="1">
      <w:start w:val="1"/>
      <w:numFmt w:val="bullet"/>
      <w:lvlText w:val=""/>
      <w:lvlJc w:val="left"/>
      <w:pPr>
        <w:ind w:left="1725" w:hanging="360"/>
      </w:pPr>
      <w:rPr>
        <w:rFonts w:ascii="Wingdings" w:hAnsi="Wingdings" w:hint="default"/>
      </w:rPr>
    </w:lvl>
    <w:lvl w:ilvl="6" w:tplc="04150001" w:tentative="1">
      <w:start w:val="1"/>
      <w:numFmt w:val="bullet"/>
      <w:lvlText w:val=""/>
      <w:lvlJc w:val="left"/>
      <w:pPr>
        <w:ind w:left="2445" w:hanging="360"/>
      </w:pPr>
      <w:rPr>
        <w:rFonts w:ascii="Symbol" w:hAnsi="Symbol" w:hint="default"/>
      </w:rPr>
    </w:lvl>
    <w:lvl w:ilvl="7" w:tplc="04150003" w:tentative="1">
      <w:start w:val="1"/>
      <w:numFmt w:val="bullet"/>
      <w:lvlText w:val="o"/>
      <w:lvlJc w:val="left"/>
      <w:pPr>
        <w:ind w:left="3165" w:hanging="360"/>
      </w:pPr>
      <w:rPr>
        <w:rFonts w:ascii="Courier New" w:hAnsi="Courier New" w:hint="default"/>
      </w:rPr>
    </w:lvl>
    <w:lvl w:ilvl="8" w:tplc="04150005" w:tentative="1">
      <w:start w:val="1"/>
      <w:numFmt w:val="bullet"/>
      <w:lvlText w:val=""/>
      <w:lvlJc w:val="left"/>
      <w:pPr>
        <w:ind w:left="3885" w:hanging="360"/>
      </w:pPr>
      <w:rPr>
        <w:rFonts w:ascii="Wingdings" w:hAnsi="Wingdings" w:hint="default"/>
      </w:rPr>
    </w:lvl>
  </w:abstractNum>
  <w:abstractNum w:abstractNumId="8" w15:restartNumberingAfterBreak="0">
    <w:nsid w:val="525B307E"/>
    <w:multiLevelType w:val="multilevel"/>
    <w:tmpl w:val="225EC3F6"/>
    <w:lvl w:ilvl="0">
      <w:start w:val="8"/>
      <w:numFmt w:val="upperRoman"/>
      <w:lvlText w:val="%1."/>
      <w:lvlJc w:val="left"/>
      <w:rPr>
        <w:rFonts w:ascii="Calibri" w:eastAsia="Times New Roman" w:hAnsi="Calibri" w:cs="Calibri"/>
        <w:b/>
        <w:bCs/>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B6B6688"/>
    <w:multiLevelType w:val="multilevel"/>
    <w:tmpl w:val="560EB72C"/>
    <w:lvl w:ilvl="0">
      <w:start w:val="1"/>
      <w:numFmt w:val="decimal"/>
      <w:lvlText w:val="%1."/>
      <w:lvlJc w:val="left"/>
      <w:rPr>
        <w:rFonts w:ascii="Calibri" w:eastAsia="Times New Roman" w:hAnsi="Calibri" w:cs="Calibri"/>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A5C2550"/>
    <w:multiLevelType w:val="multilevel"/>
    <w:tmpl w:val="F394340A"/>
    <w:lvl w:ilvl="0">
      <w:start w:val="1"/>
      <w:numFmt w:val="decimal"/>
      <w:lvlText w:val="%1."/>
      <w:lvlJc w:val="left"/>
      <w:rPr>
        <w:rFonts w:ascii="Times New Roman" w:eastAsiaTheme="minorEastAsia"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D202AB8"/>
    <w:multiLevelType w:val="hybridMultilevel"/>
    <w:tmpl w:val="4CFCCEBE"/>
    <w:lvl w:ilvl="0" w:tplc="F112F134">
      <w:start w:val="1"/>
      <w:numFmt w:val="lowerLetter"/>
      <w:lvlText w:val="%1)"/>
      <w:lvlJc w:val="left"/>
      <w:pPr>
        <w:ind w:left="1080" w:hanging="360"/>
      </w:pPr>
      <w:rPr>
        <w:rFonts w:ascii="Times New Roman" w:eastAsia="Times New Roman" w:hAnsi="Times New Roman" w:cs="Times New Roman"/>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75B97B37"/>
    <w:multiLevelType w:val="multilevel"/>
    <w:tmpl w:val="872E50D8"/>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eastAsia="SimSu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4"/>
  </w:num>
  <w:num w:numId="2">
    <w:abstractNumId w:val="1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8"/>
    <w:lvlOverride w:ilvl="0">
      <w:startOverride w:val="8"/>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42"/>
    <w:rsid w:val="0000172C"/>
    <w:rsid w:val="000228A0"/>
    <w:rsid w:val="00044397"/>
    <w:rsid w:val="00054023"/>
    <w:rsid w:val="00062AE5"/>
    <w:rsid w:val="00081FA1"/>
    <w:rsid w:val="000A1420"/>
    <w:rsid w:val="000A2690"/>
    <w:rsid w:val="001254DD"/>
    <w:rsid w:val="00133AAF"/>
    <w:rsid w:val="0014155F"/>
    <w:rsid w:val="00154344"/>
    <w:rsid w:val="0015487B"/>
    <w:rsid w:val="00161EDB"/>
    <w:rsid w:val="001A451C"/>
    <w:rsid w:val="001B65D1"/>
    <w:rsid w:val="001C0F5A"/>
    <w:rsid w:val="001E20A2"/>
    <w:rsid w:val="00201F51"/>
    <w:rsid w:val="00204FE7"/>
    <w:rsid w:val="002073E3"/>
    <w:rsid w:val="00235288"/>
    <w:rsid w:val="00242064"/>
    <w:rsid w:val="0025599A"/>
    <w:rsid w:val="002B24D5"/>
    <w:rsid w:val="002F6B2F"/>
    <w:rsid w:val="00322C30"/>
    <w:rsid w:val="00336018"/>
    <w:rsid w:val="003649BB"/>
    <w:rsid w:val="00373CBB"/>
    <w:rsid w:val="00390C14"/>
    <w:rsid w:val="003978E9"/>
    <w:rsid w:val="003A644B"/>
    <w:rsid w:val="00406FBF"/>
    <w:rsid w:val="004102EB"/>
    <w:rsid w:val="0043373B"/>
    <w:rsid w:val="00441A7D"/>
    <w:rsid w:val="00453DDA"/>
    <w:rsid w:val="00475C24"/>
    <w:rsid w:val="0049491D"/>
    <w:rsid w:val="004C104D"/>
    <w:rsid w:val="004C614C"/>
    <w:rsid w:val="004D0B73"/>
    <w:rsid w:val="005157B0"/>
    <w:rsid w:val="00524B90"/>
    <w:rsid w:val="005274C1"/>
    <w:rsid w:val="005309A4"/>
    <w:rsid w:val="0055304B"/>
    <w:rsid w:val="0055771C"/>
    <w:rsid w:val="00583CB8"/>
    <w:rsid w:val="005B5A43"/>
    <w:rsid w:val="005E68BD"/>
    <w:rsid w:val="00606FDD"/>
    <w:rsid w:val="006143B9"/>
    <w:rsid w:val="00615B20"/>
    <w:rsid w:val="00632EF9"/>
    <w:rsid w:val="006477B2"/>
    <w:rsid w:val="00657132"/>
    <w:rsid w:val="00682894"/>
    <w:rsid w:val="00683AE8"/>
    <w:rsid w:val="00687E2A"/>
    <w:rsid w:val="006A5745"/>
    <w:rsid w:val="006B252B"/>
    <w:rsid w:val="006C4AF0"/>
    <w:rsid w:val="006D1605"/>
    <w:rsid w:val="006D72C5"/>
    <w:rsid w:val="00701C50"/>
    <w:rsid w:val="00704A37"/>
    <w:rsid w:val="00746B2D"/>
    <w:rsid w:val="00774F4B"/>
    <w:rsid w:val="00793461"/>
    <w:rsid w:val="007A00F4"/>
    <w:rsid w:val="007A4094"/>
    <w:rsid w:val="007C43E1"/>
    <w:rsid w:val="007D2AFF"/>
    <w:rsid w:val="007D2F0E"/>
    <w:rsid w:val="007F1E10"/>
    <w:rsid w:val="0081722A"/>
    <w:rsid w:val="00826932"/>
    <w:rsid w:val="00834CE8"/>
    <w:rsid w:val="00840BFD"/>
    <w:rsid w:val="008678BE"/>
    <w:rsid w:val="00881C54"/>
    <w:rsid w:val="00882CBA"/>
    <w:rsid w:val="00884132"/>
    <w:rsid w:val="008C43AB"/>
    <w:rsid w:val="008D0B1E"/>
    <w:rsid w:val="008E5559"/>
    <w:rsid w:val="008E5F8D"/>
    <w:rsid w:val="00923AC3"/>
    <w:rsid w:val="00934F86"/>
    <w:rsid w:val="00947366"/>
    <w:rsid w:val="00953842"/>
    <w:rsid w:val="0099067F"/>
    <w:rsid w:val="009A527D"/>
    <w:rsid w:val="009E49E4"/>
    <w:rsid w:val="00A015A4"/>
    <w:rsid w:val="00A12DC6"/>
    <w:rsid w:val="00A14A4A"/>
    <w:rsid w:val="00A51FD8"/>
    <w:rsid w:val="00A84247"/>
    <w:rsid w:val="00A873C3"/>
    <w:rsid w:val="00A87BCC"/>
    <w:rsid w:val="00AC56E2"/>
    <w:rsid w:val="00AD7FC1"/>
    <w:rsid w:val="00AF408E"/>
    <w:rsid w:val="00B026B2"/>
    <w:rsid w:val="00B17514"/>
    <w:rsid w:val="00B2065A"/>
    <w:rsid w:val="00B61D1E"/>
    <w:rsid w:val="00BA4ED4"/>
    <w:rsid w:val="00BD5E55"/>
    <w:rsid w:val="00C00359"/>
    <w:rsid w:val="00C303E2"/>
    <w:rsid w:val="00C54705"/>
    <w:rsid w:val="00C778C1"/>
    <w:rsid w:val="00CC5978"/>
    <w:rsid w:val="00CC5CCE"/>
    <w:rsid w:val="00CD1261"/>
    <w:rsid w:val="00CE48C5"/>
    <w:rsid w:val="00CE61DD"/>
    <w:rsid w:val="00CE72AA"/>
    <w:rsid w:val="00D00A6F"/>
    <w:rsid w:val="00D040E1"/>
    <w:rsid w:val="00D44C1B"/>
    <w:rsid w:val="00D550CE"/>
    <w:rsid w:val="00D65941"/>
    <w:rsid w:val="00D804D2"/>
    <w:rsid w:val="00D97E26"/>
    <w:rsid w:val="00DB2425"/>
    <w:rsid w:val="00DB2A5B"/>
    <w:rsid w:val="00DB56CB"/>
    <w:rsid w:val="00DC25EE"/>
    <w:rsid w:val="00DE4EAD"/>
    <w:rsid w:val="00E07B72"/>
    <w:rsid w:val="00E228DD"/>
    <w:rsid w:val="00E25166"/>
    <w:rsid w:val="00E417AE"/>
    <w:rsid w:val="00E41CCF"/>
    <w:rsid w:val="00E520BB"/>
    <w:rsid w:val="00E6038F"/>
    <w:rsid w:val="00E8497E"/>
    <w:rsid w:val="00EA6204"/>
    <w:rsid w:val="00EC7EF2"/>
    <w:rsid w:val="00EE474B"/>
    <w:rsid w:val="00EF123A"/>
    <w:rsid w:val="00F15921"/>
    <w:rsid w:val="00F27B77"/>
    <w:rsid w:val="00F63069"/>
    <w:rsid w:val="00F77D11"/>
    <w:rsid w:val="00FE11F1"/>
    <w:rsid w:val="00FF43F5"/>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7A7AD"/>
  <w14:defaultImageDpi w14:val="0"/>
  <w15:docId w15:val="{D1C03BC6-7FBF-4112-BBDF-97F2D392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953842"/>
    <w:pPr>
      <w:keepNext/>
      <w:widowControl w:val="0"/>
      <w:suppressAutoHyphens/>
      <w:spacing w:after="0" w:line="240" w:lineRule="auto"/>
      <w:outlineLvl w:val="0"/>
    </w:pPr>
    <w:rPr>
      <w:rFonts w:ascii="Times New Roman" w:eastAsia="SimSun" w:hAnsi="Times New Roman" w:cs="Mangal"/>
      <w:b/>
      <w:bCs/>
      <w:kern w:val="1"/>
      <w:sz w:val="28"/>
      <w:szCs w:val="24"/>
      <w:lang w:eastAsia="hi-IN" w:bidi="hi-IN"/>
    </w:rPr>
  </w:style>
  <w:style w:type="paragraph" w:styleId="Nagwek2">
    <w:name w:val="heading 2"/>
    <w:basedOn w:val="Normalny"/>
    <w:next w:val="Normalny"/>
    <w:link w:val="Nagwek2Znak"/>
    <w:uiPriority w:val="9"/>
    <w:semiHidden/>
    <w:unhideWhenUsed/>
    <w:qFormat/>
    <w:rsid w:val="00953842"/>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953842"/>
    <w:pPr>
      <w:keepNext/>
      <w:spacing w:before="240" w:after="60"/>
      <w:outlineLvl w:val="2"/>
    </w:pPr>
    <w:rPr>
      <w:rFonts w:asciiTheme="majorHAnsi" w:eastAsiaTheme="majorEastAsia" w:hAnsiTheme="majorHAnsi"/>
      <w:b/>
      <w:bCs/>
      <w:sz w:val="26"/>
      <w:szCs w:val="26"/>
    </w:rPr>
  </w:style>
  <w:style w:type="paragraph" w:styleId="Nagwek6">
    <w:name w:val="heading 6"/>
    <w:basedOn w:val="Normalny"/>
    <w:next w:val="Normalny"/>
    <w:link w:val="Nagwek6Znak"/>
    <w:uiPriority w:val="9"/>
    <w:semiHidden/>
    <w:unhideWhenUsed/>
    <w:qFormat/>
    <w:rsid w:val="00953842"/>
    <w:pPr>
      <w:spacing w:before="240" w:after="60"/>
      <w:outlineLvl w:val="5"/>
    </w:pPr>
    <w:rPr>
      <w:b/>
      <w:bCs/>
    </w:rPr>
  </w:style>
  <w:style w:type="paragraph" w:styleId="Nagwek8">
    <w:name w:val="heading 8"/>
    <w:basedOn w:val="Normalny"/>
    <w:next w:val="Normalny"/>
    <w:link w:val="Nagwek8Znak"/>
    <w:uiPriority w:val="9"/>
    <w:semiHidden/>
    <w:unhideWhenUsed/>
    <w:qFormat/>
    <w:rsid w:val="00953842"/>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53842"/>
    <w:rPr>
      <w:rFonts w:ascii="Times New Roman" w:eastAsia="SimSun" w:hAnsi="Times New Roman" w:cs="Mangal"/>
      <w:b/>
      <w:bCs/>
      <w:kern w:val="1"/>
      <w:sz w:val="24"/>
      <w:szCs w:val="24"/>
      <w:lang w:val="x-none" w:eastAsia="hi-IN" w:bidi="hi-IN"/>
    </w:rPr>
  </w:style>
  <w:style w:type="character" w:customStyle="1" w:styleId="Nagwek2Znak">
    <w:name w:val="Nagłówek 2 Znak"/>
    <w:basedOn w:val="Domylnaczcionkaakapitu"/>
    <w:link w:val="Nagwek2"/>
    <w:uiPriority w:val="9"/>
    <w:semiHidden/>
    <w:locked/>
    <w:rsid w:val="00953842"/>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locked/>
    <w:rsid w:val="00953842"/>
    <w:rPr>
      <w:rFonts w:asciiTheme="majorHAnsi" w:eastAsiaTheme="majorEastAsia" w:hAnsiTheme="majorHAnsi" w:cs="Times New Roman"/>
      <w:b/>
      <w:bCs/>
      <w:sz w:val="26"/>
      <w:szCs w:val="26"/>
    </w:rPr>
  </w:style>
  <w:style w:type="character" w:customStyle="1" w:styleId="Nagwek6Znak">
    <w:name w:val="Nagłówek 6 Znak"/>
    <w:basedOn w:val="Domylnaczcionkaakapitu"/>
    <w:link w:val="Nagwek6"/>
    <w:uiPriority w:val="9"/>
    <w:semiHidden/>
    <w:locked/>
    <w:rsid w:val="00953842"/>
    <w:rPr>
      <w:rFonts w:cs="Times New Roman"/>
      <w:b/>
      <w:bCs/>
    </w:rPr>
  </w:style>
  <w:style w:type="character" w:customStyle="1" w:styleId="Nagwek8Znak">
    <w:name w:val="Nagłówek 8 Znak"/>
    <w:basedOn w:val="Domylnaczcionkaakapitu"/>
    <w:link w:val="Nagwek8"/>
    <w:uiPriority w:val="9"/>
    <w:semiHidden/>
    <w:locked/>
    <w:rsid w:val="00953842"/>
    <w:rPr>
      <w:rFonts w:cs="Times New Roman"/>
      <w:i/>
      <w:iCs/>
      <w:sz w:val="24"/>
      <w:szCs w:val="24"/>
    </w:rPr>
  </w:style>
  <w:style w:type="paragraph" w:styleId="Tekstpodstawowy">
    <w:name w:val="Body Text"/>
    <w:basedOn w:val="Normalny"/>
    <w:link w:val="TekstpodstawowyZnak"/>
    <w:uiPriority w:val="99"/>
    <w:unhideWhenUsed/>
    <w:rsid w:val="00953842"/>
    <w:pPr>
      <w:spacing w:after="120"/>
    </w:pPr>
  </w:style>
  <w:style w:type="character" w:customStyle="1" w:styleId="TekstpodstawowyZnak">
    <w:name w:val="Tekst podstawowy Znak"/>
    <w:basedOn w:val="Domylnaczcionkaakapitu"/>
    <w:link w:val="Tekstpodstawowy"/>
    <w:uiPriority w:val="99"/>
    <w:locked/>
    <w:rsid w:val="00953842"/>
    <w:rPr>
      <w:rFonts w:cs="Times New Roman"/>
    </w:rPr>
  </w:style>
  <w:style w:type="character" w:styleId="Hipercze">
    <w:name w:val="Hyperlink"/>
    <w:basedOn w:val="Domylnaczcionkaakapitu"/>
    <w:uiPriority w:val="99"/>
    <w:rsid w:val="00953842"/>
    <w:rPr>
      <w:rFonts w:cs="Times New Roman"/>
      <w:color w:val="000080"/>
      <w:u w:val="single"/>
    </w:rPr>
  </w:style>
  <w:style w:type="paragraph" w:customStyle="1" w:styleId="Default">
    <w:name w:val="Default"/>
    <w:rsid w:val="00953842"/>
    <w:pPr>
      <w:suppressAutoHyphens/>
      <w:spacing w:after="0" w:line="100" w:lineRule="atLeast"/>
    </w:pPr>
    <w:rPr>
      <w:rFonts w:ascii="Calibri" w:hAnsi="Calibri" w:cs="Calibri"/>
      <w:color w:val="000000"/>
      <w:kern w:val="1"/>
      <w:sz w:val="24"/>
      <w:szCs w:val="24"/>
      <w:lang w:eastAsia="hi-IN" w:bidi="hi-IN"/>
    </w:rPr>
  </w:style>
  <w:style w:type="paragraph" w:styleId="Akapitzlist">
    <w:name w:val="List Paragraph"/>
    <w:basedOn w:val="Normalny"/>
    <w:uiPriority w:val="34"/>
    <w:qFormat/>
    <w:rsid w:val="00953842"/>
    <w:pPr>
      <w:widowControl w:val="0"/>
      <w:suppressAutoHyphens/>
      <w:autoSpaceDN w:val="0"/>
      <w:spacing w:after="0" w:line="240" w:lineRule="auto"/>
      <w:ind w:left="72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9538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ny"/>
    <w:rsid w:val="00953842"/>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Tekstpodstawowywcity">
    <w:name w:val="Body Text Indent"/>
    <w:basedOn w:val="Normalny"/>
    <w:link w:val="TekstpodstawowywcityZnak"/>
    <w:uiPriority w:val="99"/>
    <w:semiHidden/>
    <w:unhideWhenUsed/>
    <w:rsid w:val="00953842"/>
    <w:pPr>
      <w:spacing w:after="120"/>
      <w:ind w:left="283"/>
    </w:pPr>
  </w:style>
  <w:style w:type="character" w:customStyle="1" w:styleId="TekstpodstawowywcityZnak">
    <w:name w:val="Tekst podstawowy wcięty Znak"/>
    <w:basedOn w:val="Domylnaczcionkaakapitu"/>
    <w:link w:val="Tekstpodstawowywcity"/>
    <w:uiPriority w:val="99"/>
    <w:semiHidden/>
    <w:locked/>
    <w:rsid w:val="00953842"/>
    <w:rPr>
      <w:rFonts w:cs="Times New Roman"/>
    </w:rPr>
  </w:style>
  <w:style w:type="paragraph" w:styleId="Tekstdymka">
    <w:name w:val="Balloon Text"/>
    <w:basedOn w:val="Normalny"/>
    <w:link w:val="TekstdymkaZnak"/>
    <w:uiPriority w:val="99"/>
    <w:semiHidden/>
    <w:unhideWhenUsed/>
    <w:rsid w:val="009473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47366"/>
    <w:rPr>
      <w:rFonts w:ascii="Segoe UI" w:hAnsi="Segoe UI" w:cs="Segoe UI"/>
      <w:sz w:val="18"/>
      <w:szCs w:val="18"/>
    </w:rPr>
  </w:style>
  <w:style w:type="character" w:customStyle="1" w:styleId="Teksttreci2">
    <w:name w:val="Tekst treści (2)_"/>
    <w:link w:val="Teksttreci20"/>
    <w:locked/>
    <w:rsid w:val="00F15921"/>
    <w:rPr>
      <w:rFonts w:ascii="Calibri" w:hAnsi="Calibri"/>
      <w:shd w:val="clear" w:color="auto" w:fill="FFFFFF"/>
    </w:rPr>
  </w:style>
  <w:style w:type="paragraph" w:customStyle="1" w:styleId="Teksttreci20">
    <w:name w:val="Tekst treści (2)"/>
    <w:basedOn w:val="Normalny"/>
    <w:link w:val="Teksttreci2"/>
    <w:rsid w:val="00F15921"/>
    <w:pPr>
      <w:widowControl w:val="0"/>
      <w:shd w:val="clear" w:color="auto" w:fill="FFFFFF"/>
      <w:spacing w:after="0" w:line="240" w:lineRule="atLeast"/>
      <w:ind w:hanging="640"/>
    </w:pPr>
    <w:rPr>
      <w:rFonts w:ascii="Calibri" w:hAnsi="Calibri" w:cs="Calibri"/>
    </w:rPr>
  </w:style>
  <w:style w:type="character" w:customStyle="1" w:styleId="Teksttreci3">
    <w:name w:val="Tekst treści (3)_"/>
    <w:link w:val="Teksttreci30"/>
    <w:locked/>
    <w:rsid w:val="00DB56CB"/>
    <w:rPr>
      <w:rFonts w:ascii="Calibri" w:hAnsi="Calibri"/>
      <w:b/>
      <w:shd w:val="clear" w:color="auto" w:fill="FFFFFF"/>
    </w:rPr>
  </w:style>
  <w:style w:type="paragraph" w:customStyle="1" w:styleId="Teksttreci30">
    <w:name w:val="Tekst treści (3)"/>
    <w:basedOn w:val="Normalny"/>
    <w:link w:val="Teksttreci3"/>
    <w:rsid w:val="00DB56CB"/>
    <w:pPr>
      <w:widowControl w:val="0"/>
      <w:shd w:val="clear" w:color="auto" w:fill="FFFFFF"/>
      <w:spacing w:after="60" w:line="240" w:lineRule="atLeast"/>
      <w:ind w:hanging="600"/>
      <w:jc w:val="center"/>
    </w:pPr>
    <w:rPr>
      <w:rFonts w:ascii="Calibri" w:hAnsi="Calibri" w:cs="Calibri"/>
      <w:b/>
      <w:bCs/>
    </w:rPr>
  </w:style>
  <w:style w:type="character" w:styleId="Nierozpoznanawzmianka">
    <w:name w:val="Unresolved Mention"/>
    <w:basedOn w:val="Domylnaczcionkaakapitu"/>
    <w:uiPriority w:val="99"/>
    <w:semiHidden/>
    <w:unhideWhenUsed/>
    <w:rsid w:val="0099067F"/>
    <w:rPr>
      <w:rFonts w:cs="Times New Roman"/>
      <w:color w:val="605E5C"/>
      <w:shd w:val="clear" w:color="auto" w:fill="E1DFDD"/>
    </w:rPr>
  </w:style>
  <w:style w:type="character" w:styleId="Pogrubienie">
    <w:name w:val="Strong"/>
    <w:basedOn w:val="Domylnaczcionkaakapitu"/>
    <w:uiPriority w:val="22"/>
    <w:qFormat/>
    <w:rsid w:val="00441A7D"/>
    <w:rPr>
      <w:rFonts w:cs="Times New Roman"/>
      <w:b/>
    </w:rPr>
  </w:style>
  <w:style w:type="paragraph" w:customStyle="1" w:styleId="Zawartotabeli">
    <w:name w:val="Zawartość tabeli"/>
    <w:basedOn w:val="Normalny"/>
    <w:rsid w:val="00441A7D"/>
    <w:pPr>
      <w:suppressLineNumbers/>
      <w:suppressAutoHyphens/>
      <w:spacing w:after="0"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843022">
      <w:marLeft w:val="0"/>
      <w:marRight w:val="0"/>
      <w:marTop w:val="0"/>
      <w:marBottom w:val="0"/>
      <w:divBdr>
        <w:top w:val="none" w:sz="0" w:space="0" w:color="auto"/>
        <w:left w:val="none" w:sz="0" w:space="0" w:color="auto"/>
        <w:bottom w:val="none" w:sz="0" w:space="0" w:color="auto"/>
        <w:right w:val="none" w:sz="0" w:space="0" w:color="auto"/>
      </w:divBdr>
    </w:div>
    <w:div w:id="1227843023">
      <w:marLeft w:val="0"/>
      <w:marRight w:val="0"/>
      <w:marTop w:val="0"/>
      <w:marBottom w:val="0"/>
      <w:divBdr>
        <w:top w:val="none" w:sz="0" w:space="0" w:color="auto"/>
        <w:left w:val="none" w:sz="0" w:space="0" w:color="auto"/>
        <w:bottom w:val="none" w:sz="0" w:space="0" w:color="auto"/>
        <w:right w:val="none" w:sz="0" w:space="0" w:color="auto"/>
      </w:divBdr>
    </w:div>
    <w:div w:id="1227843024">
      <w:marLeft w:val="0"/>
      <w:marRight w:val="0"/>
      <w:marTop w:val="0"/>
      <w:marBottom w:val="0"/>
      <w:divBdr>
        <w:top w:val="none" w:sz="0" w:space="0" w:color="auto"/>
        <w:left w:val="none" w:sz="0" w:space="0" w:color="auto"/>
        <w:bottom w:val="none" w:sz="0" w:space="0" w:color="auto"/>
        <w:right w:val="none" w:sz="0" w:space="0" w:color="auto"/>
      </w:divBdr>
    </w:div>
    <w:div w:id="1227843025">
      <w:marLeft w:val="0"/>
      <w:marRight w:val="0"/>
      <w:marTop w:val="0"/>
      <w:marBottom w:val="0"/>
      <w:divBdr>
        <w:top w:val="none" w:sz="0" w:space="0" w:color="auto"/>
        <w:left w:val="none" w:sz="0" w:space="0" w:color="auto"/>
        <w:bottom w:val="none" w:sz="0" w:space="0" w:color="auto"/>
        <w:right w:val="none" w:sz="0" w:space="0" w:color="auto"/>
      </w:divBdr>
    </w:div>
    <w:div w:id="1227843026">
      <w:marLeft w:val="0"/>
      <w:marRight w:val="0"/>
      <w:marTop w:val="0"/>
      <w:marBottom w:val="0"/>
      <w:divBdr>
        <w:top w:val="none" w:sz="0" w:space="0" w:color="auto"/>
        <w:left w:val="none" w:sz="0" w:space="0" w:color="auto"/>
        <w:bottom w:val="none" w:sz="0" w:space="0" w:color="auto"/>
        <w:right w:val="none" w:sz="0" w:space="0" w:color="auto"/>
      </w:divBdr>
    </w:div>
    <w:div w:id="1227843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wysokiemazowieckie@gmw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4370</Words>
  <Characters>26222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Ciemiecki</dc:creator>
  <cp:keywords/>
  <dc:description/>
  <cp:lastModifiedBy>Krzysztof M</cp:lastModifiedBy>
  <cp:revision>11</cp:revision>
  <cp:lastPrinted>2020-04-22T10:28:00Z</cp:lastPrinted>
  <dcterms:created xsi:type="dcterms:W3CDTF">2020-04-23T07:59:00Z</dcterms:created>
  <dcterms:modified xsi:type="dcterms:W3CDTF">2020-05-14T09:43:00Z</dcterms:modified>
</cp:coreProperties>
</file>